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3F667" w14:textId="77777777" w:rsidR="00161D3A" w:rsidRPr="00FE594C" w:rsidRDefault="00161D3A" w:rsidP="00161D3A">
      <w:pPr>
        <w:pStyle w:val="TOC1"/>
        <w:spacing w:before="60" w:after="60"/>
        <w:jc w:val="center"/>
        <w:rPr>
          <w:b/>
          <w:lang w:val="en-GB"/>
        </w:rPr>
      </w:pPr>
      <w:permStart w:id="1846617890" w:edGrp="everyone"/>
      <w:permEnd w:id="1846617890"/>
      <w:r w:rsidRPr="00FE594C">
        <w:rPr>
          <w:b/>
          <w:lang w:val="en-GB"/>
        </w:rPr>
        <w:t xml:space="preserve">Terms of Reference for </w:t>
      </w:r>
      <w:bookmarkStart w:id="0" w:name="_Hlk57275123"/>
      <w:r w:rsidRPr="00FE594C">
        <w:rPr>
          <w:b/>
          <w:lang w:val="en-GB"/>
        </w:rPr>
        <w:t>an Expenditure Verification of a Grant Contract</w:t>
      </w:r>
      <w:bookmarkEnd w:id="0"/>
    </w:p>
    <w:p w14:paraId="4830B318" w14:textId="77777777" w:rsidR="00161D3A" w:rsidRPr="00FE594C" w:rsidRDefault="00161D3A" w:rsidP="00075A90">
      <w:pPr>
        <w:pStyle w:val="TOC1"/>
        <w:spacing w:before="60" w:after="240"/>
        <w:jc w:val="center"/>
        <w:rPr>
          <w:b/>
          <w:lang w:val="en-GB"/>
        </w:rPr>
      </w:pPr>
      <w:r w:rsidRPr="00FE594C">
        <w:rPr>
          <w:b/>
          <w:lang w:val="en-GB"/>
        </w:rPr>
        <w:t xml:space="preserve">- </w:t>
      </w:r>
      <w:bookmarkStart w:id="1" w:name="_Hlk57275154"/>
      <w:r w:rsidRPr="00FE594C">
        <w:rPr>
          <w:b/>
          <w:lang w:val="en-GB"/>
        </w:rPr>
        <w:t xml:space="preserve">external </w:t>
      </w:r>
      <w:r w:rsidR="006937E9" w:rsidRPr="00FE594C">
        <w:rPr>
          <w:b/>
          <w:lang w:val="en-GB"/>
        </w:rPr>
        <w:t>action</w:t>
      </w:r>
      <w:r w:rsidRPr="00FE594C">
        <w:rPr>
          <w:b/>
          <w:lang w:val="en-GB"/>
        </w:rPr>
        <w:t xml:space="preserve"> of the european Union </w:t>
      </w:r>
      <w:bookmarkEnd w:id="1"/>
      <w:r w:rsidRPr="00FE594C">
        <w:rPr>
          <w:b/>
          <w:lang w:val="en-GB"/>
        </w:rPr>
        <w:t>-</w:t>
      </w:r>
    </w:p>
    <w:p w14:paraId="3E4B8FED" w14:textId="6EEB8AF2" w:rsidR="00161D3A" w:rsidRPr="00FE594C" w:rsidRDefault="00161D3A" w:rsidP="00D539F6">
      <w:pPr>
        <w:spacing w:before="120" w:after="120"/>
        <w:jc w:val="both"/>
        <w:rPr>
          <w:sz w:val="22"/>
          <w:szCs w:val="22"/>
        </w:rPr>
      </w:pPr>
      <w:r w:rsidRPr="00FE594C">
        <w:rPr>
          <w:sz w:val="22"/>
          <w:szCs w:val="22"/>
        </w:rPr>
        <w:t xml:space="preserve">The following are the terms of reference (‘ToR’) </w:t>
      </w:r>
      <w:r w:rsidR="0042641F" w:rsidRPr="00FE594C">
        <w:rPr>
          <w:sz w:val="22"/>
          <w:szCs w:val="22"/>
        </w:rPr>
        <w:t xml:space="preserve">under </w:t>
      </w:r>
      <w:r w:rsidRPr="00FE594C">
        <w:rPr>
          <w:sz w:val="22"/>
          <w:szCs w:val="22"/>
        </w:rPr>
        <w:t>which &lt;</w:t>
      </w:r>
      <w:r w:rsidR="001F4EDB" w:rsidRPr="00FE594C">
        <w:rPr>
          <w:bCs/>
          <w:sz w:val="22"/>
          <w:szCs w:val="22"/>
        </w:rPr>
        <w:t>Pl</w:t>
      </w:r>
      <w:r w:rsidRPr="00FE594C">
        <w:rPr>
          <w:bCs/>
          <w:sz w:val="22"/>
          <w:szCs w:val="22"/>
        </w:rPr>
        <w:t>a</w:t>
      </w:r>
      <w:r w:rsidR="001F4EDB" w:rsidRPr="00FE594C">
        <w:rPr>
          <w:bCs/>
          <w:sz w:val="22"/>
          <w:szCs w:val="22"/>
        </w:rPr>
        <w:t>n International Deutschland e.</w:t>
      </w:r>
      <w:r w:rsidR="00D17085">
        <w:rPr>
          <w:bCs/>
          <w:sz w:val="22"/>
          <w:szCs w:val="22"/>
        </w:rPr>
        <w:t xml:space="preserve"> </w:t>
      </w:r>
      <w:r w:rsidR="001F4EDB" w:rsidRPr="00FE594C">
        <w:rPr>
          <w:bCs/>
          <w:sz w:val="22"/>
          <w:szCs w:val="22"/>
        </w:rPr>
        <w:t>V</w:t>
      </w:r>
      <w:r w:rsidR="00423E42" w:rsidRPr="00FE594C">
        <w:rPr>
          <w:rStyle w:val="FootnoteReference"/>
          <w:b/>
          <w:sz w:val="22"/>
          <w:szCs w:val="22"/>
        </w:rPr>
        <w:footnoteReference w:id="1"/>
      </w:r>
      <w:r w:rsidRPr="00FE594C">
        <w:rPr>
          <w:sz w:val="22"/>
          <w:szCs w:val="22"/>
        </w:rPr>
        <w:t xml:space="preserve">&gt; </w:t>
      </w:r>
      <w:r w:rsidR="0042641F" w:rsidRPr="00FE594C">
        <w:rPr>
          <w:sz w:val="22"/>
          <w:szCs w:val="22"/>
        </w:rPr>
        <w:t>(</w:t>
      </w:r>
      <w:r w:rsidR="00A26A67" w:rsidRPr="00FE594C">
        <w:rPr>
          <w:sz w:val="22"/>
          <w:szCs w:val="22"/>
        </w:rPr>
        <w:t>The term "Coordinator" refers to the Beneficiary identified as the Coordinator in the Special Conditions</w:t>
      </w:r>
      <w:r w:rsidR="0042641F" w:rsidRPr="00FE594C">
        <w:rPr>
          <w:sz w:val="22"/>
          <w:szCs w:val="22"/>
        </w:rPr>
        <w:t>)</w:t>
      </w:r>
      <w:r w:rsidRPr="00FE594C">
        <w:rPr>
          <w:sz w:val="22"/>
          <w:szCs w:val="22"/>
        </w:rPr>
        <w:t xml:space="preserve"> agrees to engage &lt;</w:t>
      </w:r>
      <w:r w:rsidR="00E15ABD">
        <w:rPr>
          <w:bCs/>
          <w:sz w:val="22"/>
          <w:szCs w:val="22"/>
        </w:rPr>
        <w:t>external au</w:t>
      </w:r>
      <w:r w:rsidR="0002280F">
        <w:rPr>
          <w:bCs/>
          <w:sz w:val="22"/>
          <w:szCs w:val="22"/>
        </w:rPr>
        <w:t xml:space="preserve">ditor </w:t>
      </w:r>
      <w:r w:rsidRPr="00FE594C">
        <w:rPr>
          <w:sz w:val="22"/>
          <w:szCs w:val="22"/>
        </w:rPr>
        <w:t xml:space="preserve">&gt;  to </w:t>
      </w:r>
      <w:bookmarkStart w:id="2" w:name="_Hlk57275220"/>
      <w:bookmarkStart w:id="3" w:name="_GoBack"/>
      <w:r w:rsidRPr="00FE594C">
        <w:rPr>
          <w:sz w:val="22"/>
          <w:szCs w:val="22"/>
        </w:rPr>
        <w:t xml:space="preserve">perform an expenditure verification and to report in connection with a European Union financed grant contract for </w:t>
      </w:r>
      <w:r w:rsidR="00A26A67" w:rsidRPr="00FE594C">
        <w:rPr>
          <w:sz w:val="22"/>
          <w:szCs w:val="22"/>
        </w:rPr>
        <w:t xml:space="preserve">an </w:t>
      </w:r>
      <w:r w:rsidRPr="00FE594C">
        <w:rPr>
          <w:sz w:val="22"/>
          <w:szCs w:val="22"/>
        </w:rPr>
        <w:t xml:space="preserve">external </w:t>
      </w:r>
      <w:r w:rsidR="006937E9" w:rsidRPr="00FE594C">
        <w:rPr>
          <w:sz w:val="22"/>
          <w:szCs w:val="22"/>
        </w:rPr>
        <w:t>action</w:t>
      </w:r>
      <w:r w:rsidRPr="00FE594C">
        <w:rPr>
          <w:sz w:val="22"/>
          <w:szCs w:val="22"/>
        </w:rPr>
        <w:t xml:space="preserve"> concerning &lt;</w:t>
      </w:r>
      <w:r w:rsidR="001F4EDB" w:rsidRPr="00FE594C">
        <w:rPr>
          <w:sz w:val="22"/>
          <w:szCs w:val="22"/>
        </w:rPr>
        <w:t>Supporting children affected by Armed Conflict in North and South Kordofan – EIDHR</w:t>
      </w:r>
      <w:r w:rsidR="00D539F6" w:rsidRPr="00FE594C">
        <w:rPr>
          <w:sz w:val="22"/>
          <w:szCs w:val="22"/>
        </w:rPr>
        <w:t>/</w:t>
      </w:r>
      <w:r w:rsidR="001F4EDB" w:rsidRPr="00FE594C">
        <w:rPr>
          <w:sz w:val="22"/>
          <w:szCs w:val="22"/>
        </w:rPr>
        <w:t>2016</w:t>
      </w:r>
      <w:r w:rsidR="00D539F6" w:rsidRPr="00FE594C">
        <w:rPr>
          <w:sz w:val="22"/>
          <w:szCs w:val="22"/>
        </w:rPr>
        <w:t>/</w:t>
      </w:r>
      <w:r w:rsidR="001F4EDB" w:rsidRPr="00FE594C">
        <w:rPr>
          <w:sz w:val="22"/>
          <w:szCs w:val="22"/>
        </w:rPr>
        <w:t>376-928</w:t>
      </w:r>
      <w:r w:rsidRPr="00FE594C">
        <w:rPr>
          <w:sz w:val="22"/>
          <w:szCs w:val="22"/>
        </w:rPr>
        <w:t>&gt; (the ‘Grant Contract’)</w:t>
      </w:r>
      <w:bookmarkEnd w:id="2"/>
      <w:bookmarkEnd w:id="3"/>
      <w:r w:rsidRPr="00FE594C">
        <w:rPr>
          <w:sz w:val="22"/>
          <w:szCs w:val="22"/>
        </w:rPr>
        <w:t>. Where in these ToR the ‘Contracting Authority’ is mentioned</w:t>
      </w:r>
      <w:r w:rsidR="004E08CC" w:rsidRPr="00FE594C">
        <w:rPr>
          <w:sz w:val="22"/>
          <w:szCs w:val="22"/>
        </w:rPr>
        <w:t>,</w:t>
      </w:r>
      <w:r w:rsidRPr="00FE594C">
        <w:rPr>
          <w:sz w:val="22"/>
          <w:szCs w:val="22"/>
        </w:rPr>
        <w:t xml:space="preserve"> this refers to &lt;</w:t>
      </w:r>
      <w:r w:rsidR="002B5E6A" w:rsidRPr="00FE594C">
        <w:rPr>
          <w:sz w:val="22"/>
          <w:szCs w:val="22"/>
        </w:rPr>
        <w:t xml:space="preserve">the European Commission </w:t>
      </w:r>
      <w:r w:rsidRPr="00FE594C">
        <w:rPr>
          <w:sz w:val="22"/>
          <w:szCs w:val="22"/>
        </w:rPr>
        <w:t>&gt;</w:t>
      </w:r>
      <w:r w:rsidR="004E08CC" w:rsidRPr="00FE594C">
        <w:rPr>
          <w:sz w:val="22"/>
          <w:szCs w:val="22"/>
        </w:rPr>
        <w:t>,</w:t>
      </w:r>
      <w:r w:rsidRPr="00FE594C">
        <w:rPr>
          <w:sz w:val="22"/>
          <w:szCs w:val="22"/>
        </w:rPr>
        <w:t xml:space="preserve"> which has signed the Grant Contract with the Beneficiary and is providing the grant funding. The Contracting Authority is not a party to this agreement.</w:t>
      </w:r>
    </w:p>
    <w:p w14:paraId="73DD55E1" w14:textId="77777777" w:rsidR="00161D3A" w:rsidRPr="00FE594C" w:rsidRDefault="00161D3A" w:rsidP="00075A90">
      <w:pPr>
        <w:pStyle w:val="Heading2"/>
      </w:pPr>
      <w:proofErr w:type="spellStart"/>
      <w:r w:rsidRPr="00FE594C">
        <w:t>Responsibilities</w:t>
      </w:r>
      <w:proofErr w:type="spellEnd"/>
      <w:r w:rsidRPr="00FE594C">
        <w:t xml:space="preserve"> of the Parties to the Engagement</w:t>
      </w:r>
    </w:p>
    <w:p w14:paraId="0D349054" w14:textId="254514AD" w:rsidR="00161D3A" w:rsidRPr="00FE594C" w:rsidRDefault="00423E42" w:rsidP="00075A90">
      <w:pPr>
        <w:jc w:val="both"/>
        <w:rPr>
          <w:sz w:val="22"/>
          <w:szCs w:val="22"/>
        </w:rPr>
      </w:pPr>
      <w:r w:rsidRPr="00FE594C">
        <w:rPr>
          <w:sz w:val="22"/>
          <w:szCs w:val="22"/>
        </w:rPr>
        <w:t>The term “</w:t>
      </w:r>
      <w:r w:rsidR="00133BF1" w:rsidRPr="00FE594C">
        <w:rPr>
          <w:b/>
          <w:sz w:val="22"/>
          <w:szCs w:val="22"/>
        </w:rPr>
        <w:t>Beneficiary (</w:t>
      </w:r>
      <w:proofErr w:type="spellStart"/>
      <w:r w:rsidRPr="00FE594C">
        <w:rPr>
          <w:b/>
          <w:sz w:val="22"/>
          <w:szCs w:val="22"/>
        </w:rPr>
        <w:t>ies</w:t>
      </w:r>
      <w:proofErr w:type="spellEnd"/>
      <w:r w:rsidRPr="00FE594C">
        <w:rPr>
          <w:b/>
          <w:sz w:val="22"/>
          <w:szCs w:val="22"/>
        </w:rPr>
        <w:t>)</w:t>
      </w:r>
      <w:r w:rsidRPr="00FE594C">
        <w:rPr>
          <w:sz w:val="22"/>
          <w:szCs w:val="22"/>
        </w:rPr>
        <w:t>” refers collectively to all Beneficiaries, including the Coordinator, of the Action. When there is only one Beneficiary of the Action, the terms Beneficiary(</w:t>
      </w:r>
      <w:proofErr w:type="spellStart"/>
      <w:r w:rsidRPr="00FE594C">
        <w:rPr>
          <w:sz w:val="22"/>
          <w:szCs w:val="22"/>
        </w:rPr>
        <w:t>ies</w:t>
      </w:r>
      <w:proofErr w:type="spellEnd"/>
      <w:r w:rsidRPr="00FE594C">
        <w:rPr>
          <w:sz w:val="22"/>
          <w:szCs w:val="22"/>
        </w:rPr>
        <w:t>) and Coordinator should both be understood as referring to the only Beneficiary of the Action</w:t>
      </w:r>
      <w:r w:rsidR="00A26A67" w:rsidRPr="00FE594C">
        <w:rPr>
          <w:sz w:val="22"/>
          <w:szCs w:val="22"/>
        </w:rPr>
        <w:t xml:space="preserve"> (see footnote 1)</w:t>
      </w:r>
      <w:r w:rsidRPr="00FE594C">
        <w:rPr>
          <w:sz w:val="22"/>
          <w:szCs w:val="22"/>
        </w:rPr>
        <w:t>.</w:t>
      </w:r>
      <w:r w:rsidR="00A26A67" w:rsidRPr="00FE594C">
        <w:rPr>
          <w:sz w:val="22"/>
          <w:szCs w:val="22"/>
        </w:rPr>
        <w:t xml:space="preserve"> </w:t>
      </w:r>
      <w:r w:rsidR="002F2989" w:rsidRPr="00FE594C">
        <w:rPr>
          <w:sz w:val="22"/>
          <w:szCs w:val="22"/>
        </w:rPr>
        <w:t xml:space="preserve">Where applicable the term </w:t>
      </w:r>
      <w:r w:rsidR="00133BF1" w:rsidRPr="00FE594C">
        <w:rPr>
          <w:sz w:val="22"/>
          <w:szCs w:val="22"/>
        </w:rPr>
        <w:t>‘Beneficiary (</w:t>
      </w:r>
      <w:proofErr w:type="spellStart"/>
      <w:r w:rsidR="002F2989" w:rsidRPr="00FE594C">
        <w:rPr>
          <w:sz w:val="22"/>
          <w:szCs w:val="22"/>
        </w:rPr>
        <w:t>ies</w:t>
      </w:r>
      <w:proofErr w:type="spellEnd"/>
      <w:r w:rsidR="002F2989" w:rsidRPr="00FE594C">
        <w:rPr>
          <w:sz w:val="22"/>
          <w:szCs w:val="22"/>
        </w:rPr>
        <w:t xml:space="preserve">) includes its affiliated </w:t>
      </w:r>
      <w:r w:rsidR="00133BF1" w:rsidRPr="00FE594C">
        <w:rPr>
          <w:sz w:val="22"/>
          <w:szCs w:val="22"/>
        </w:rPr>
        <w:t>entity (</w:t>
      </w:r>
      <w:proofErr w:type="spellStart"/>
      <w:r w:rsidR="002F2989" w:rsidRPr="00FE594C">
        <w:rPr>
          <w:sz w:val="22"/>
          <w:szCs w:val="22"/>
        </w:rPr>
        <w:t>ies</w:t>
      </w:r>
      <w:proofErr w:type="spellEnd"/>
      <w:r w:rsidR="002F2989" w:rsidRPr="00FE594C">
        <w:rPr>
          <w:sz w:val="22"/>
          <w:szCs w:val="22"/>
        </w:rPr>
        <w:t>)</w:t>
      </w:r>
      <w:r w:rsidR="00161D3A" w:rsidRPr="00FE594C">
        <w:rPr>
          <w:sz w:val="22"/>
          <w:szCs w:val="22"/>
        </w:rPr>
        <w:t>.</w:t>
      </w:r>
    </w:p>
    <w:p w14:paraId="34919619" w14:textId="77777777" w:rsidR="00161D3A" w:rsidRPr="00FE594C" w:rsidRDefault="00161D3A" w:rsidP="00161D3A">
      <w:pPr>
        <w:pStyle w:val="ListBullet"/>
        <w:rPr>
          <w:sz w:val="22"/>
          <w:szCs w:val="22"/>
          <w:lang w:val="en-GB"/>
        </w:rPr>
      </w:pPr>
      <w:r w:rsidRPr="00FE594C">
        <w:rPr>
          <w:sz w:val="22"/>
          <w:szCs w:val="22"/>
          <w:lang w:val="en-GB"/>
        </w:rPr>
        <w:t xml:space="preserve">The </w:t>
      </w:r>
      <w:r w:rsidR="00CE39CB" w:rsidRPr="00FE594C">
        <w:rPr>
          <w:sz w:val="22"/>
          <w:szCs w:val="22"/>
          <w:lang w:val="en-GB"/>
        </w:rPr>
        <w:t xml:space="preserve">Coordinator </w:t>
      </w:r>
      <w:r w:rsidRPr="00FE594C">
        <w:rPr>
          <w:sz w:val="22"/>
          <w:szCs w:val="22"/>
          <w:lang w:val="en-GB"/>
        </w:rPr>
        <w:t>is responsible for providing a Financial Report for the action financed by the Grant Contract which complies with the terms and conditions of the Grant Contract and for ensuring that this Financial Report reconcile</w:t>
      </w:r>
      <w:r w:rsidR="00EE0EE2" w:rsidRPr="00FE594C">
        <w:rPr>
          <w:sz w:val="22"/>
          <w:szCs w:val="22"/>
          <w:lang w:val="en-GB"/>
        </w:rPr>
        <w:t>s</w:t>
      </w:r>
      <w:r w:rsidRPr="00FE594C">
        <w:rPr>
          <w:sz w:val="22"/>
          <w:szCs w:val="22"/>
          <w:lang w:val="en-GB"/>
        </w:rPr>
        <w:t xml:space="preserve"> to the Beneficiary’s accounting and bookkeeping system and to the underlying accounts and records. The Beneficiary is responsible for providing sufficient and adequate information, both financial and non-financial, in support of the Financial Report.</w:t>
      </w:r>
    </w:p>
    <w:p w14:paraId="5037FDAB" w14:textId="77777777" w:rsidR="00161D3A" w:rsidRPr="00FE594C" w:rsidRDefault="00161D3A" w:rsidP="00161D3A">
      <w:pPr>
        <w:pStyle w:val="ListBullet"/>
        <w:rPr>
          <w:sz w:val="22"/>
          <w:szCs w:val="22"/>
          <w:lang w:val="en-GB"/>
        </w:rPr>
      </w:pPr>
      <w:r w:rsidRPr="00FE594C">
        <w:rPr>
          <w:sz w:val="22"/>
          <w:szCs w:val="22"/>
          <w:lang w:val="en-GB"/>
        </w:rPr>
        <w:t xml:space="preserve">The </w:t>
      </w:r>
      <w:r w:rsidR="00CE39CB" w:rsidRPr="00FE594C">
        <w:rPr>
          <w:sz w:val="22"/>
          <w:szCs w:val="22"/>
          <w:lang w:val="en-GB"/>
        </w:rPr>
        <w:t xml:space="preserve">Coordinator </w:t>
      </w:r>
      <w:r w:rsidRPr="00FE594C">
        <w:rPr>
          <w:sz w:val="22"/>
          <w:szCs w:val="22"/>
          <w:lang w:val="en-GB"/>
        </w:rPr>
        <w:t>accepts that the ability of the Auditor to perform the procedures required by this engagement effectively depends upon the Beneficiary</w:t>
      </w:r>
      <w:r w:rsidR="00C90C9E" w:rsidRPr="00FE594C">
        <w:rPr>
          <w:sz w:val="22"/>
          <w:szCs w:val="22"/>
          <w:lang w:val="en-GB"/>
        </w:rPr>
        <w:t>(</w:t>
      </w:r>
      <w:proofErr w:type="spellStart"/>
      <w:r w:rsidR="00C90C9E" w:rsidRPr="00FE594C">
        <w:rPr>
          <w:sz w:val="22"/>
          <w:szCs w:val="22"/>
          <w:lang w:val="en-GB"/>
        </w:rPr>
        <w:t>ies</w:t>
      </w:r>
      <w:proofErr w:type="spellEnd"/>
      <w:r w:rsidR="00C90C9E" w:rsidRPr="00FE594C">
        <w:rPr>
          <w:sz w:val="22"/>
          <w:szCs w:val="22"/>
          <w:lang w:val="en-GB"/>
        </w:rPr>
        <w:t>)</w:t>
      </w:r>
      <w:r w:rsidRPr="00FE594C">
        <w:rPr>
          <w:sz w:val="22"/>
          <w:szCs w:val="22"/>
          <w:lang w:val="en-GB"/>
        </w:rPr>
        <w:t xml:space="preserve">, and as the case may be </w:t>
      </w:r>
      <w:r w:rsidR="00565384" w:rsidRPr="00FE594C">
        <w:rPr>
          <w:sz w:val="22"/>
          <w:szCs w:val="22"/>
          <w:lang w:val="en-GB"/>
        </w:rPr>
        <w:t>its</w:t>
      </w:r>
      <w:r w:rsidR="00C90C9E" w:rsidRPr="00FE594C">
        <w:rPr>
          <w:sz w:val="22"/>
          <w:szCs w:val="22"/>
          <w:lang w:val="en-GB"/>
        </w:rPr>
        <w:t xml:space="preserve"> affiliated entity(</w:t>
      </w:r>
      <w:proofErr w:type="spellStart"/>
      <w:r w:rsidR="00C90C9E" w:rsidRPr="00FE594C">
        <w:rPr>
          <w:sz w:val="22"/>
          <w:szCs w:val="22"/>
          <w:lang w:val="en-GB"/>
        </w:rPr>
        <w:t>ies</w:t>
      </w:r>
      <w:proofErr w:type="spellEnd"/>
      <w:r w:rsidR="00C90C9E" w:rsidRPr="00FE594C">
        <w:rPr>
          <w:sz w:val="22"/>
          <w:szCs w:val="22"/>
          <w:lang w:val="en-GB"/>
        </w:rPr>
        <w:t>)</w:t>
      </w:r>
      <w:r w:rsidRPr="00FE594C">
        <w:rPr>
          <w:sz w:val="22"/>
          <w:szCs w:val="22"/>
          <w:lang w:val="en-GB"/>
        </w:rPr>
        <w:t xml:space="preserve">, providing full and free access to </w:t>
      </w:r>
      <w:r w:rsidR="00BB5131" w:rsidRPr="00FE594C">
        <w:rPr>
          <w:sz w:val="22"/>
          <w:szCs w:val="22"/>
          <w:lang w:val="en-GB"/>
        </w:rPr>
        <w:t xml:space="preserve">its (their) </w:t>
      </w:r>
      <w:r w:rsidRPr="00FE594C">
        <w:rPr>
          <w:sz w:val="22"/>
          <w:szCs w:val="22"/>
          <w:lang w:val="en-GB"/>
        </w:rPr>
        <w:t>staff and its</w:t>
      </w:r>
      <w:r w:rsidR="00BB5131" w:rsidRPr="00FE594C">
        <w:rPr>
          <w:sz w:val="22"/>
          <w:szCs w:val="22"/>
          <w:lang w:val="en-GB"/>
        </w:rPr>
        <w:t xml:space="preserve"> (their)</w:t>
      </w:r>
      <w:r w:rsidRPr="00FE594C">
        <w:rPr>
          <w:sz w:val="22"/>
          <w:szCs w:val="22"/>
          <w:lang w:val="en-GB"/>
        </w:rPr>
        <w:t xml:space="preserve"> accounting and bookkeeping system and underlying accounts and records.</w:t>
      </w:r>
    </w:p>
    <w:p w14:paraId="0F0B78FE" w14:textId="77777777" w:rsidR="00161D3A" w:rsidRPr="00FE594C" w:rsidRDefault="00161D3A" w:rsidP="00161D3A">
      <w:pPr>
        <w:pStyle w:val="ListBullet"/>
        <w:rPr>
          <w:sz w:val="22"/>
          <w:szCs w:val="22"/>
          <w:lang w:val="en-GB"/>
        </w:rPr>
      </w:pPr>
      <w:r w:rsidRPr="00FE594C">
        <w:rPr>
          <w:sz w:val="22"/>
          <w:szCs w:val="22"/>
          <w:lang w:val="en-GB"/>
        </w:rPr>
        <w:t xml:space="preserve">‘The </w:t>
      </w:r>
      <w:r w:rsidRPr="00FE594C">
        <w:rPr>
          <w:b/>
          <w:sz w:val="22"/>
          <w:szCs w:val="22"/>
          <w:lang w:val="en-GB"/>
        </w:rPr>
        <w:t>Auditor</w:t>
      </w:r>
      <w:r w:rsidRPr="00FE594C">
        <w:rPr>
          <w:sz w:val="22"/>
          <w:szCs w:val="22"/>
          <w:lang w:val="en-GB"/>
        </w:rPr>
        <w:t xml:space="preserve">’ is responsible for performing the agreed-upon procedures as specified in these ToR. ‘Auditor’ refers to the audit firm contracted for </w:t>
      </w:r>
      <w:r w:rsidR="009C4735" w:rsidRPr="00FE594C">
        <w:rPr>
          <w:sz w:val="22"/>
          <w:szCs w:val="22"/>
          <w:lang w:val="en-GB"/>
        </w:rPr>
        <w:t xml:space="preserve">performing </w:t>
      </w:r>
      <w:r w:rsidRPr="00FE594C">
        <w:rPr>
          <w:sz w:val="22"/>
          <w:szCs w:val="22"/>
          <w:lang w:val="en-GB"/>
        </w:rPr>
        <w:t xml:space="preserve">this engagement </w:t>
      </w:r>
      <w:r w:rsidR="009C4735" w:rsidRPr="00FE594C">
        <w:rPr>
          <w:sz w:val="22"/>
          <w:szCs w:val="22"/>
          <w:lang w:val="en-GB"/>
        </w:rPr>
        <w:t>and for submitting a report of factual findings to the Beneficiary. 'Auditor' can refer to the person or persons conducting the verification, usually the engagement partner or other members of the engagement team. The engagement partner is the</w:t>
      </w:r>
      <w:r w:rsidRPr="00FE594C">
        <w:rPr>
          <w:sz w:val="22"/>
          <w:szCs w:val="22"/>
          <w:lang w:val="en-GB"/>
        </w:rPr>
        <w:t xml:space="preserve"> partner or other person in the audit firm who is responsible for the engagement and for the report that is issued on behalf of the firm, and who has the appropriate authority from a professional, legal or regulatory body.</w:t>
      </w:r>
    </w:p>
    <w:p w14:paraId="462D6304" w14:textId="77777777" w:rsidR="00161D3A" w:rsidRPr="00FE594C" w:rsidRDefault="00161D3A" w:rsidP="00075A90">
      <w:pPr>
        <w:jc w:val="both"/>
        <w:rPr>
          <w:sz w:val="22"/>
          <w:szCs w:val="22"/>
        </w:rPr>
      </w:pPr>
      <w:r w:rsidRPr="00FE594C">
        <w:rPr>
          <w:sz w:val="22"/>
          <w:szCs w:val="22"/>
        </w:rPr>
        <w:t>By agreeing these ToR the Auditor confirms that he/she meets at least one of the following conditions:</w:t>
      </w:r>
    </w:p>
    <w:p w14:paraId="563C79E0" w14:textId="77777777" w:rsidR="00161D3A" w:rsidRPr="00FE594C" w:rsidRDefault="00161D3A" w:rsidP="00161D3A">
      <w:pPr>
        <w:pStyle w:val="ListBullet"/>
        <w:rPr>
          <w:sz w:val="22"/>
          <w:szCs w:val="22"/>
          <w:lang w:val="en-GB"/>
        </w:rPr>
      </w:pPr>
      <w:r w:rsidRPr="00FE594C">
        <w:rPr>
          <w:sz w:val="22"/>
          <w:szCs w:val="22"/>
          <w:lang w:val="en-GB"/>
        </w:rPr>
        <w:t>The Auditor and/or the firm is a member of a national accounting or auditing body or institution which in turn is member of the International Federation of Accountants (IFAC).</w:t>
      </w:r>
    </w:p>
    <w:p w14:paraId="691C7604" w14:textId="77777777" w:rsidR="00161D3A" w:rsidRPr="00FE594C" w:rsidRDefault="00161D3A" w:rsidP="00161D3A">
      <w:pPr>
        <w:pStyle w:val="ListBullet"/>
        <w:rPr>
          <w:sz w:val="22"/>
          <w:szCs w:val="22"/>
          <w:lang w:val="en-GB"/>
        </w:rPr>
      </w:pPr>
      <w:r w:rsidRPr="00FE594C">
        <w:rPr>
          <w:sz w:val="22"/>
          <w:szCs w:val="22"/>
          <w:lang w:val="en-GB"/>
        </w:rPr>
        <w:t>The Auditor and/or the firm is a member of a national accounting or auditing body or institution. Although this organisation is not member of the IFAC, the Auditor commits him/herself to undertake this engagement in accordance with the IFAC standards and ethics set out in these ToR.</w:t>
      </w:r>
    </w:p>
    <w:p w14:paraId="03E86A06" w14:textId="77777777" w:rsidR="00161D3A" w:rsidRPr="00FE594C" w:rsidRDefault="00161D3A" w:rsidP="00161D3A">
      <w:pPr>
        <w:pStyle w:val="ListBullet"/>
        <w:rPr>
          <w:sz w:val="22"/>
          <w:szCs w:val="22"/>
          <w:lang w:val="en-GB"/>
        </w:rPr>
      </w:pPr>
      <w:r w:rsidRPr="00FE594C">
        <w:rPr>
          <w:sz w:val="22"/>
          <w:szCs w:val="22"/>
          <w:lang w:val="en-GB"/>
        </w:rPr>
        <w:t xml:space="preserve">The Auditor and/or the firm is registered as a statutory auditor in the public register of a public oversight body in an EU member state in accordance with the principles of public oversight set out </w:t>
      </w:r>
      <w:r w:rsidRPr="00FE594C">
        <w:rPr>
          <w:sz w:val="22"/>
          <w:szCs w:val="22"/>
          <w:lang w:val="en-GB"/>
        </w:rPr>
        <w:lastRenderedPageBreak/>
        <w:t xml:space="preserve">in Directive 2006/43/EC of the European Parliament and of the Council (this applies to auditors and audit firms based in an EU </w:t>
      </w:r>
      <w:r w:rsidR="00EE0EE2" w:rsidRPr="00FE594C">
        <w:rPr>
          <w:sz w:val="22"/>
          <w:szCs w:val="22"/>
          <w:lang w:val="en-GB"/>
        </w:rPr>
        <w:t>M</w:t>
      </w:r>
      <w:r w:rsidRPr="00FE594C">
        <w:rPr>
          <w:sz w:val="22"/>
          <w:szCs w:val="22"/>
          <w:lang w:val="en-GB"/>
        </w:rPr>
        <w:t xml:space="preserve">ember </w:t>
      </w:r>
      <w:r w:rsidR="00EE0EE2" w:rsidRPr="00FE594C">
        <w:rPr>
          <w:sz w:val="22"/>
          <w:szCs w:val="22"/>
          <w:lang w:val="en-GB"/>
        </w:rPr>
        <w:t>S</w:t>
      </w:r>
      <w:r w:rsidRPr="00FE594C">
        <w:rPr>
          <w:sz w:val="22"/>
          <w:szCs w:val="22"/>
          <w:lang w:val="en-GB"/>
        </w:rPr>
        <w:t>tate</w:t>
      </w:r>
      <w:r w:rsidRPr="00FE594C">
        <w:rPr>
          <w:rStyle w:val="FootnoteReference"/>
          <w:sz w:val="22"/>
          <w:szCs w:val="22"/>
          <w:lang w:val="en-GB"/>
        </w:rPr>
        <w:footnoteReference w:id="2"/>
      </w:r>
      <w:r w:rsidRPr="00FE594C">
        <w:rPr>
          <w:sz w:val="22"/>
          <w:szCs w:val="22"/>
          <w:lang w:val="en-GB"/>
        </w:rPr>
        <w:t>).</w:t>
      </w:r>
    </w:p>
    <w:p w14:paraId="0638113F" w14:textId="77777777" w:rsidR="00161D3A" w:rsidRPr="00FE594C" w:rsidRDefault="00161D3A" w:rsidP="00161D3A">
      <w:pPr>
        <w:pStyle w:val="ListBullet"/>
        <w:rPr>
          <w:sz w:val="22"/>
          <w:szCs w:val="22"/>
          <w:lang w:val="en-GB"/>
        </w:rPr>
      </w:pPr>
      <w:r w:rsidRPr="00FE594C">
        <w:rPr>
          <w:sz w:val="22"/>
          <w:szCs w:val="22"/>
          <w:lang w:val="en-GB"/>
        </w:rPr>
        <w:t>The Auditor and/or the firm is registered as a statutory auditor in the public register of a public oversight body in a third country and this register is subject to principles of public oversight as set out in the legislation of the country concerned (this applies to auditors and audit firms based in a third country).</w:t>
      </w:r>
    </w:p>
    <w:p w14:paraId="2FFA3FAE" w14:textId="77777777" w:rsidR="00161D3A" w:rsidRPr="00FE594C" w:rsidRDefault="00161D3A" w:rsidP="00075A90">
      <w:pPr>
        <w:pStyle w:val="Heading2"/>
      </w:pPr>
      <w:proofErr w:type="spellStart"/>
      <w:r w:rsidRPr="00FE594C">
        <w:t>Subject</w:t>
      </w:r>
      <w:proofErr w:type="spellEnd"/>
      <w:r w:rsidRPr="00FE594C">
        <w:t xml:space="preserve"> of the Engagement</w:t>
      </w:r>
    </w:p>
    <w:p w14:paraId="2E69CCFB" w14:textId="77777777" w:rsidR="00161D3A" w:rsidRPr="00FE594C" w:rsidRDefault="00161D3A" w:rsidP="002B5E6A">
      <w:pPr>
        <w:rPr>
          <w:sz w:val="22"/>
          <w:szCs w:val="22"/>
        </w:rPr>
      </w:pPr>
      <w:r w:rsidRPr="00FE594C">
        <w:rPr>
          <w:sz w:val="22"/>
          <w:szCs w:val="22"/>
        </w:rPr>
        <w:t>The subject of this engagement is the &lt;</w:t>
      </w:r>
      <w:r w:rsidR="00141DE8" w:rsidRPr="00FE594C">
        <w:rPr>
          <w:sz w:val="22"/>
          <w:szCs w:val="22"/>
        </w:rPr>
        <w:t>second</w:t>
      </w:r>
      <w:r w:rsidR="002B5E6A" w:rsidRPr="00FE594C">
        <w:rPr>
          <w:sz w:val="22"/>
          <w:szCs w:val="22"/>
        </w:rPr>
        <w:t xml:space="preserve"> </w:t>
      </w:r>
      <w:r w:rsidRPr="00FE594C">
        <w:rPr>
          <w:sz w:val="22"/>
          <w:szCs w:val="22"/>
        </w:rPr>
        <w:t>interim&gt; Financial Report in connection with the Grant Contract for the period covering &lt;</w:t>
      </w:r>
      <w:r w:rsidR="002B5E6A" w:rsidRPr="00FE594C">
        <w:rPr>
          <w:sz w:val="22"/>
          <w:szCs w:val="22"/>
        </w:rPr>
        <w:t>16</w:t>
      </w:r>
      <w:r w:rsidR="002B5E6A" w:rsidRPr="00FE594C">
        <w:rPr>
          <w:sz w:val="22"/>
          <w:szCs w:val="22"/>
          <w:vertAlign w:val="superscript"/>
        </w:rPr>
        <w:t>th</w:t>
      </w:r>
      <w:r w:rsidR="002B5E6A" w:rsidRPr="00FE594C">
        <w:rPr>
          <w:sz w:val="22"/>
          <w:szCs w:val="22"/>
        </w:rPr>
        <w:t xml:space="preserve"> December 2016 to 15</w:t>
      </w:r>
      <w:r w:rsidR="002B5E6A" w:rsidRPr="00FE594C">
        <w:rPr>
          <w:sz w:val="22"/>
          <w:szCs w:val="22"/>
          <w:vertAlign w:val="superscript"/>
        </w:rPr>
        <w:t>th</w:t>
      </w:r>
      <w:r w:rsidR="002B5E6A" w:rsidRPr="00FE594C">
        <w:rPr>
          <w:sz w:val="22"/>
          <w:szCs w:val="22"/>
        </w:rPr>
        <w:t xml:space="preserve"> December 2018</w:t>
      </w:r>
      <w:r w:rsidRPr="00FE594C">
        <w:rPr>
          <w:sz w:val="22"/>
          <w:szCs w:val="22"/>
        </w:rPr>
        <w:t>&gt; and the action entitled &lt;</w:t>
      </w:r>
      <w:r w:rsidR="002B5E6A" w:rsidRPr="00FE594C">
        <w:rPr>
          <w:sz w:val="22"/>
          <w:szCs w:val="22"/>
        </w:rPr>
        <w:t xml:space="preserve"> Supporting children affected by Armed Conflict in North and South Kordofan </w:t>
      </w:r>
      <w:r w:rsidRPr="00FE594C">
        <w:rPr>
          <w:sz w:val="22"/>
          <w:szCs w:val="22"/>
        </w:rPr>
        <w:t>&gt;, the 'Action'. Annex 1 to these ToR contains information about the Grant Contract.</w:t>
      </w:r>
    </w:p>
    <w:p w14:paraId="2BE979B3" w14:textId="77777777" w:rsidR="00161D3A" w:rsidRPr="00FE594C" w:rsidRDefault="00161D3A" w:rsidP="00075A90">
      <w:pPr>
        <w:pStyle w:val="Heading2"/>
      </w:pPr>
      <w:r w:rsidRPr="00FE594C">
        <w:t>Reason for the Engagement</w:t>
      </w:r>
    </w:p>
    <w:p w14:paraId="36EE8A91" w14:textId="77777777" w:rsidR="00161D3A" w:rsidRPr="00FE594C" w:rsidRDefault="00161D3A" w:rsidP="00161D3A">
      <w:pPr>
        <w:rPr>
          <w:sz w:val="22"/>
          <w:szCs w:val="22"/>
        </w:rPr>
      </w:pPr>
      <w:r w:rsidRPr="00FE594C">
        <w:rPr>
          <w:sz w:val="22"/>
          <w:szCs w:val="22"/>
        </w:rPr>
        <w:t xml:space="preserve">The </w:t>
      </w:r>
      <w:r w:rsidR="00A43B22" w:rsidRPr="00FE594C">
        <w:rPr>
          <w:sz w:val="22"/>
          <w:szCs w:val="22"/>
        </w:rPr>
        <w:t xml:space="preserve">Coordinator </w:t>
      </w:r>
      <w:r w:rsidRPr="00FE594C">
        <w:rPr>
          <w:sz w:val="22"/>
          <w:szCs w:val="22"/>
        </w:rPr>
        <w:t>is required to submit to the Contracting Authority an expenditure verification report produced by a</w:t>
      </w:r>
      <w:r w:rsidR="00043595" w:rsidRPr="00FE594C">
        <w:rPr>
          <w:sz w:val="22"/>
          <w:szCs w:val="22"/>
        </w:rPr>
        <w:t xml:space="preserve">n </w:t>
      </w:r>
      <w:r w:rsidRPr="00FE594C">
        <w:rPr>
          <w:sz w:val="22"/>
          <w:szCs w:val="22"/>
        </w:rPr>
        <w:t xml:space="preserve">external auditor in support of the payment requested by the </w:t>
      </w:r>
      <w:r w:rsidR="00A43B22" w:rsidRPr="00FE594C">
        <w:rPr>
          <w:sz w:val="22"/>
          <w:szCs w:val="22"/>
        </w:rPr>
        <w:t>Coordinator</w:t>
      </w:r>
      <w:r w:rsidRPr="00FE594C">
        <w:rPr>
          <w:sz w:val="22"/>
          <w:szCs w:val="22"/>
        </w:rPr>
        <w:t xml:space="preserve"> under Article 15 of the General Conditions of the Grant Contract. The Authorising Officer of the Commission requires this report </w:t>
      </w:r>
      <w:r w:rsidR="00EE0EE2" w:rsidRPr="00FE594C">
        <w:rPr>
          <w:sz w:val="22"/>
          <w:szCs w:val="22"/>
        </w:rPr>
        <w:t>because</w:t>
      </w:r>
      <w:r w:rsidRPr="00FE594C">
        <w:rPr>
          <w:sz w:val="22"/>
          <w:szCs w:val="22"/>
        </w:rPr>
        <w:t xml:space="preserve"> the payment of expenditure requested by the </w:t>
      </w:r>
      <w:r w:rsidR="00A43B22" w:rsidRPr="00FE594C">
        <w:rPr>
          <w:sz w:val="22"/>
          <w:szCs w:val="22"/>
        </w:rPr>
        <w:t>Coordinator</w:t>
      </w:r>
      <w:r w:rsidRPr="00FE594C">
        <w:rPr>
          <w:sz w:val="22"/>
          <w:szCs w:val="22"/>
        </w:rPr>
        <w:t xml:space="preserve"> </w:t>
      </w:r>
      <w:r w:rsidR="00EE0EE2" w:rsidRPr="00FE594C">
        <w:rPr>
          <w:sz w:val="22"/>
          <w:szCs w:val="22"/>
        </w:rPr>
        <w:t xml:space="preserve">is </w:t>
      </w:r>
      <w:r w:rsidRPr="00FE594C">
        <w:rPr>
          <w:sz w:val="22"/>
          <w:szCs w:val="22"/>
        </w:rPr>
        <w:t>conditional on the factual findings of this report.</w:t>
      </w:r>
    </w:p>
    <w:p w14:paraId="78469B8A" w14:textId="77777777" w:rsidR="00161D3A" w:rsidRPr="00FE594C" w:rsidRDefault="00161D3A" w:rsidP="00075A90">
      <w:pPr>
        <w:pStyle w:val="Heading2"/>
      </w:pPr>
      <w:r w:rsidRPr="00FE594C">
        <w:t>Engagement Type and Objective</w:t>
      </w:r>
    </w:p>
    <w:p w14:paraId="47C9E62F" w14:textId="77777777" w:rsidR="00161D3A" w:rsidRPr="00FE594C" w:rsidRDefault="00161D3A" w:rsidP="00161D3A">
      <w:pPr>
        <w:rPr>
          <w:sz w:val="22"/>
          <w:szCs w:val="22"/>
        </w:rPr>
      </w:pPr>
      <w:r w:rsidRPr="00FE594C">
        <w:rPr>
          <w:sz w:val="22"/>
          <w:szCs w:val="22"/>
        </w:rPr>
        <w:t xml:space="preserve">This expenditure verification is an engagement to perform certain agreed-upon procedures with regard to the Financial Report for the Grant Contract. The objective of this expenditure verification is for the Auditor to carry out the specific procedures listed in Annex 2A to these ToR and to submit to the </w:t>
      </w:r>
      <w:r w:rsidR="00A43B22" w:rsidRPr="00FE594C">
        <w:rPr>
          <w:sz w:val="22"/>
          <w:szCs w:val="22"/>
        </w:rPr>
        <w:t>Coordinator</w:t>
      </w:r>
      <w:r w:rsidRPr="00FE594C">
        <w:rPr>
          <w:sz w:val="22"/>
          <w:szCs w:val="22"/>
        </w:rPr>
        <w:t xml:space="preserve"> a report of factual findings with regard to the specific verification procedures performed. Verification means that the Auditor examines the factual information in the Financial Report of the </w:t>
      </w:r>
      <w:r w:rsidR="00A43B22" w:rsidRPr="00FE594C">
        <w:rPr>
          <w:sz w:val="22"/>
          <w:szCs w:val="22"/>
        </w:rPr>
        <w:t>Coordinator</w:t>
      </w:r>
      <w:r w:rsidRPr="00FE594C">
        <w:rPr>
          <w:sz w:val="22"/>
          <w:szCs w:val="22"/>
        </w:rPr>
        <w:t xml:space="preserve"> and compares it with the terms and conditions of the Grant Contract. As this engagement is not an assurance engagement the Auditor does not provide an audit opinion and expresses no assurance. The Contracting Authority assesses for itself the factual findings reported by the Auditor and draws its own conclusions from these factual findings.</w:t>
      </w:r>
    </w:p>
    <w:p w14:paraId="27906607" w14:textId="77777777" w:rsidR="00161D3A" w:rsidRPr="00FE594C" w:rsidRDefault="00161D3A" w:rsidP="00075A90">
      <w:pPr>
        <w:pStyle w:val="Heading2"/>
      </w:pPr>
      <w:r w:rsidRPr="00FE594C">
        <w:t xml:space="preserve">Standards and </w:t>
      </w:r>
      <w:proofErr w:type="spellStart"/>
      <w:r w:rsidRPr="00FE594C">
        <w:t>Ethics</w:t>
      </w:r>
      <w:proofErr w:type="spellEnd"/>
    </w:p>
    <w:p w14:paraId="69A6E2EC" w14:textId="77777777" w:rsidR="00161D3A" w:rsidRPr="00FE594C" w:rsidRDefault="00161D3A" w:rsidP="00161D3A">
      <w:pPr>
        <w:rPr>
          <w:sz w:val="22"/>
          <w:szCs w:val="22"/>
        </w:rPr>
      </w:pPr>
      <w:r w:rsidRPr="00FE594C">
        <w:rPr>
          <w:sz w:val="22"/>
          <w:szCs w:val="22"/>
        </w:rPr>
        <w:t xml:space="preserve">The Auditor </w:t>
      </w:r>
      <w:r w:rsidR="005913AA" w:rsidRPr="00FE594C">
        <w:rPr>
          <w:sz w:val="22"/>
          <w:szCs w:val="22"/>
        </w:rPr>
        <w:t xml:space="preserve">shall </w:t>
      </w:r>
      <w:r w:rsidRPr="00FE594C">
        <w:rPr>
          <w:sz w:val="22"/>
          <w:szCs w:val="22"/>
        </w:rPr>
        <w:t>undertake this engagement in accordance with:</w:t>
      </w:r>
    </w:p>
    <w:p w14:paraId="425C6368" w14:textId="77777777" w:rsidR="00161D3A" w:rsidRPr="00FE594C" w:rsidRDefault="00161D3A" w:rsidP="00161D3A">
      <w:pPr>
        <w:pStyle w:val="ListDash"/>
        <w:rPr>
          <w:sz w:val="22"/>
          <w:szCs w:val="22"/>
          <w:lang w:val="en-GB"/>
        </w:rPr>
      </w:pPr>
      <w:r w:rsidRPr="00FE594C">
        <w:rPr>
          <w:sz w:val="22"/>
          <w:szCs w:val="22"/>
          <w:lang w:val="en-GB"/>
        </w:rPr>
        <w:t>the International Standard on Related Services (‘ISRS’) 4400 Engagements to perform Agreed-upon Procedures regarding Financial Information as promulgated by the IFAC;</w:t>
      </w:r>
    </w:p>
    <w:p w14:paraId="6D5E674B" w14:textId="46A20FDB" w:rsidR="00161D3A" w:rsidRPr="00FE594C" w:rsidRDefault="00161D3A" w:rsidP="00161D3A">
      <w:pPr>
        <w:pStyle w:val="ListDash"/>
        <w:rPr>
          <w:sz w:val="22"/>
          <w:szCs w:val="22"/>
          <w:lang w:val="en-GB"/>
        </w:rPr>
      </w:pPr>
      <w:r w:rsidRPr="00FE594C">
        <w:rPr>
          <w:sz w:val="22"/>
          <w:szCs w:val="22"/>
          <w:lang w:val="en-GB"/>
        </w:rPr>
        <w:t>the IFAC Code of Ethics for Professional Accountants</w:t>
      </w:r>
      <w:r w:rsidR="00EE0EE2" w:rsidRPr="00FE594C">
        <w:rPr>
          <w:sz w:val="22"/>
          <w:szCs w:val="22"/>
          <w:lang w:val="en-GB"/>
        </w:rPr>
        <w:t>,</w:t>
      </w:r>
      <w:r w:rsidRPr="00FE594C">
        <w:rPr>
          <w:sz w:val="22"/>
          <w:szCs w:val="22"/>
          <w:lang w:val="en-GB"/>
        </w:rPr>
        <w:t xml:space="preserve"> developed and issued by IFAC</w:t>
      </w:r>
      <w:r w:rsidR="006937E9" w:rsidRPr="00FE594C">
        <w:rPr>
          <w:sz w:val="22"/>
          <w:szCs w:val="22"/>
          <w:lang w:val="en-GB"/>
        </w:rPr>
        <w:t>’</w:t>
      </w:r>
      <w:r w:rsidRPr="00FE594C">
        <w:rPr>
          <w:sz w:val="22"/>
          <w:szCs w:val="22"/>
          <w:lang w:val="en-GB"/>
        </w:rPr>
        <w:t xml:space="preserve">s International Ethics Standards Board for Accountants (IESBA), which establishes fundamental ethical principles for Auditors with regard to integrity, objectivity, independence, professional competence and due care, confidentiality, professional behaviour and technical standards. Although ISRS 4400 provides that independence is not a requirement for agreed-upon procedures engagements, the Contracting Authority requires that the Auditor is independent from the </w:t>
      </w:r>
      <w:r w:rsidR="00133BF1" w:rsidRPr="00FE594C">
        <w:rPr>
          <w:sz w:val="22"/>
          <w:szCs w:val="22"/>
          <w:lang w:val="en-GB"/>
        </w:rPr>
        <w:t>Beneficiary (</w:t>
      </w:r>
      <w:proofErr w:type="spellStart"/>
      <w:r w:rsidR="00A43B22" w:rsidRPr="00FE594C">
        <w:rPr>
          <w:sz w:val="22"/>
          <w:szCs w:val="22"/>
          <w:lang w:val="en-GB"/>
        </w:rPr>
        <w:t>ies</w:t>
      </w:r>
      <w:proofErr w:type="spellEnd"/>
      <w:r w:rsidR="00A43B22" w:rsidRPr="00FE594C">
        <w:rPr>
          <w:sz w:val="22"/>
          <w:szCs w:val="22"/>
          <w:lang w:val="en-GB"/>
        </w:rPr>
        <w:t>)</w:t>
      </w:r>
      <w:r w:rsidRPr="00FE594C">
        <w:rPr>
          <w:sz w:val="22"/>
          <w:szCs w:val="22"/>
          <w:lang w:val="en-GB"/>
        </w:rPr>
        <w:t xml:space="preserve"> and complies with the independence requirements of the IFAC Code of Ethics for Professional Accountants.</w:t>
      </w:r>
    </w:p>
    <w:p w14:paraId="59AD9245" w14:textId="77777777" w:rsidR="00161D3A" w:rsidRPr="00FE594C" w:rsidRDefault="00161D3A" w:rsidP="00075A90">
      <w:pPr>
        <w:pStyle w:val="Heading2"/>
      </w:pPr>
      <w:proofErr w:type="spellStart"/>
      <w:r w:rsidRPr="00FE594C">
        <w:lastRenderedPageBreak/>
        <w:t>Procedures</w:t>
      </w:r>
      <w:proofErr w:type="spellEnd"/>
      <w:r w:rsidRPr="00FE594C">
        <w:t>, Evidence and Documentation</w:t>
      </w:r>
      <w:r w:rsidR="00964A0A" w:rsidRPr="00FE594C">
        <w:t xml:space="preserve"> </w:t>
      </w:r>
    </w:p>
    <w:p w14:paraId="72D13BCD" w14:textId="77777777" w:rsidR="00161D3A" w:rsidRPr="00FE594C" w:rsidRDefault="00161D3A" w:rsidP="00075A90">
      <w:pPr>
        <w:jc w:val="both"/>
        <w:rPr>
          <w:sz w:val="22"/>
          <w:szCs w:val="22"/>
        </w:rPr>
      </w:pPr>
      <w:r w:rsidRPr="00FE594C">
        <w:rPr>
          <w:sz w:val="22"/>
          <w:szCs w:val="22"/>
        </w:rPr>
        <w:t xml:space="preserve">The Auditor plans the work so that an effective expenditure verification can be performed. The Auditor performs the procedures listed in Annex 2A of these ToR (‘Listing of specific procedures to be performed’) and applies the guidelines in Annex 2B (Guidelines for specific procedures to be performed). The evidence to be used for performing the procedures in Annex 2A is all financial and non-financial information which makes it possible to examine the expenditure claimed by the </w:t>
      </w:r>
      <w:r w:rsidR="00A43B22" w:rsidRPr="00FE594C">
        <w:rPr>
          <w:sz w:val="22"/>
          <w:szCs w:val="22"/>
        </w:rPr>
        <w:t>Coordinator</w:t>
      </w:r>
      <w:r w:rsidRPr="00FE594C">
        <w:rPr>
          <w:sz w:val="22"/>
          <w:szCs w:val="22"/>
        </w:rPr>
        <w:t xml:space="preserve"> in the Financial Report. The Auditor uses the evidence obtained from these procedures as the basis for the report of factual findings. The Auditor documents matters which are important in providing evidence to support the report of factual findings, and evidence that the work was carried out in accordance with ISRS 4400 and these ToR.</w:t>
      </w:r>
    </w:p>
    <w:p w14:paraId="5FF02666" w14:textId="77777777" w:rsidR="00161D3A" w:rsidRPr="00FE594C" w:rsidRDefault="00161D3A" w:rsidP="00075A90">
      <w:pPr>
        <w:pStyle w:val="Heading2"/>
      </w:pPr>
      <w:proofErr w:type="spellStart"/>
      <w:r w:rsidRPr="00FE594C">
        <w:t>Reporting</w:t>
      </w:r>
      <w:proofErr w:type="spellEnd"/>
    </w:p>
    <w:p w14:paraId="1AFE0BDF" w14:textId="77777777" w:rsidR="00161D3A" w:rsidRPr="00FE594C" w:rsidRDefault="00161D3A" w:rsidP="00075A90">
      <w:pPr>
        <w:jc w:val="both"/>
        <w:rPr>
          <w:sz w:val="22"/>
          <w:szCs w:val="22"/>
        </w:rPr>
      </w:pPr>
      <w:r w:rsidRPr="00FE594C">
        <w:rPr>
          <w:sz w:val="22"/>
          <w:szCs w:val="22"/>
        </w:rPr>
        <w:t xml:space="preserve">The report on this expenditure verification should describe the purpose, the agreed-upon procedures and the factual findings of the engagement in sufficient detail to enable the </w:t>
      </w:r>
      <w:r w:rsidR="00A43B22" w:rsidRPr="00FE594C">
        <w:rPr>
          <w:sz w:val="22"/>
          <w:szCs w:val="22"/>
        </w:rPr>
        <w:t>Coordinator</w:t>
      </w:r>
      <w:r w:rsidRPr="00FE594C">
        <w:rPr>
          <w:sz w:val="22"/>
          <w:szCs w:val="22"/>
        </w:rPr>
        <w:t xml:space="preserve"> and the Contracting Authority to understand the nature and extent of the procedures performed by the Auditor and the factual findings reported by the Auditor.</w:t>
      </w:r>
    </w:p>
    <w:p w14:paraId="1F1A244F" w14:textId="4DC4E5C5" w:rsidR="00161D3A" w:rsidRPr="00FE594C" w:rsidRDefault="00161D3A" w:rsidP="00133BF1">
      <w:pPr>
        <w:jc w:val="both"/>
        <w:rPr>
          <w:sz w:val="22"/>
          <w:szCs w:val="22"/>
        </w:rPr>
      </w:pPr>
      <w:r w:rsidRPr="00FE594C">
        <w:rPr>
          <w:sz w:val="22"/>
          <w:szCs w:val="22"/>
        </w:rPr>
        <w:t xml:space="preserve">The use of the Model Report for an Expenditure Verification of an EU Grant Contract in Annex 3 of these ToR is compulsory. This report should be provided by the Auditor </w:t>
      </w:r>
      <w:r w:rsidR="00133BF1" w:rsidRPr="00FE594C">
        <w:rPr>
          <w:sz w:val="22"/>
          <w:szCs w:val="22"/>
        </w:rPr>
        <w:t xml:space="preserve">to </w:t>
      </w:r>
      <w:r w:rsidR="00133BF1" w:rsidRPr="00FE594C">
        <w:rPr>
          <w:b/>
          <w:sz w:val="22"/>
          <w:szCs w:val="22"/>
        </w:rPr>
        <w:t>Plan</w:t>
      </w:r>
      <w:r w:rsidR="005D7A2D" w:rsidRPr="00FE594C">
        <w:rPr>
          <w:b/>
          <w:sz w:val="22"/>
          <w:szCs w:val="22"/>
        </w:rPr>
        <w:t xml:space="preserve"> International Deutschland </w:t>
      </w:r>
      <w:proofErr w:type="spellStart"/>
      <w:r w:rsidR="005D7A2D" w:rsidRPr="00FE594C">
        <w:rPr>
          <w:b/>
          <w:sz w:val="22"/>
          <w:szCs w:val="22"/>
        </w:rPr>
        <w:t>e.V</w:t>
      </w:r>
      <w:proofErr w:type="spellEnd"/>
      <w:r w:rsidR="00133BF1" w:rsidRPr="00FE594C">
        <w:rPr>
          <w:sz w:val="22"/>
          <w:szCs w:val="22"/>
        </w:rPr>
        <w:t xml:space="preserve"> within maximum 30  </w:t>
      </w:r>
      <w:r w:rsidRPr="00FE594C">
        <w:rPr>
          <w:sz w:val="22"/>
          <w:szCs w:val="22"/>
        </w:rPr>
        <w:t xml:space="preserve"> working days after the day of signature of these ToR.</w:t>
      </w:r>
    </w:p>
    <w:p w14:paraId="48EFAA50" w14:textId="77777777" w:rsidR="00161D3A" w:rsidRPr="00FE594C" w:rsidRDefault="00161D3A" w:rsidP="00075A90">
      <w:pPr>
        <w:pStyle w:val="Heading2"/>
      </w:pPr>
      <w:r w:rsidRPr="00FE594C">
        <w:t>Other Terms</w:t>
      </w:r>
    </w:p>
    <w:p w14:paraId="7E1E8904" w14:textId="2BE3ACD5" w:rsidR="007E509F" w:rsidRPr="00FE594C" w:rsidRDefault="00161D3A" w:rsidP="007E509F">
      <w:pPr>
        <w:pStyle w:val="PlainText"/>
        <w:rPr>
          <w:rFonts w:ascii="Times New Roman" w:eastAsia="Times New Roman" w:hAnsi="Times New Roman" w:cs="Times New Roman"/>
          <w:snapToGrid w:val="0"/>
          <w:szCs w:val="22"/>
          <w:lang w:val="en-GB"/>
        </w:rPr>
      </w:pPr>
      <w:r w:rsidRPr="00FE594C">
        <w:rPr>
          <w:rFonts w:ascii="Times New Roman" w:eastAsia="Times New Roman" w:hAnsi="Times New Roman" w:cs="Times New Roman"/>
          <w:snapToGrid w:val="0"/>
          <w:szCs w:val="22"/>
          <w:lang w:val="en-GB"/>
        </w:rPr>
        <w:t xml:space="preserve">The fee for this engagement </w:t>
      </w:r>
      <w:r w:rsidR="002A4BC0">
        <w:rPr>
          <w:rFonts w:ascii="Times New Roman" w:eastAsia="Times New Roman" w:hAnsi="Times New Roman" w:cs="Times New Roman"/>
          <w:snapToGrid w:val="0"/>
          <w:szCs w:val="22"/>
          <w:lang w:val="en-GB"/>
        </w:rPr>
        <w:t xml:space="preserve">shall </w:t>
      </w:r>
      <w:r w:rsidR="007E509F" w:rsidRPr="00FE594C">
        <w:rPr>
          <w:rFonts w:ascii="Times New Roman" w:eastAsia="Times New Roman" w:hAnsi="Times New Roman" w:cs="Times New Roman"/>
          <w:snapToGrid w:val="0"/>
          <w:szCs w:val="22"/>
          <w:lang w:val="en-GB"/>
        </w:rPr>
        <w:t>cover all expenses EXCEPT INTERNAL TRAVEL/TAXI FARES IN EL OBEID/KADUGLI.</w:t>
      </w:r>
    </w:p>
    <w:p w14:paraId="5A80D636" w14:textId="4EBDC75E" w:rsidR="00D50BB6" w:rsidRPr="00FE594C" w:rsidRDefault="007E509F">
      <w:pPr>
        <w:rPr>
          <w:b/>
          <w:lang w:val="en-US"/>
        </w:rPr>
        <w:sectPr w:rsidR="00D50BB6" w:rsidRPr="00FE594C" w:rsidSect="0041696C">
          <w:footerReference w:type="default" r:id="rId8"/>
          <w:footerReference w:type="first" r:id="rId9"/>
          <w:pgSz w:w="11907" w:h="16839" w:code="9"/>
          <w:pgMar w:top="1134" w:right="1417" w:bottom="1134" w:left="1417" w:header="851" w:footer="620" w:gutter="0"/>
          <w:cols w:space="720"/>
          <w:noEndnote/>
          <w:docGrid w:linePitch="326"/>
        </w:sectPr>
      </w:pPr>
      <w:r w:rsidRPr="00FE594C">
        <w:rPr>
          <w:sz w:val="22"/>
          <w:szCs w:val="22"/>
          <w:lang w:val="en-US"/>
        </w:rPr>
        <w:t xml:space="preserve">The verification coverage </w:t>
      </w:r>
      <w:r w:rsidR="004D1C38" w:rsidRPr="00FE594C">
        <w:rPr>
          <w:sz w:val="22"/>
          <w:szCs w:val="22"/>
          <w:lang w:val="en-US"/>
        </w:rPr>
        <w:t>is</w:t>
      </w:r>
      <w:r w:rsidRPr="00FE594C">
        <w:rPr>
          <w:sz w:val="22"/>
          <w:szCs w:val="22"/>
          <w:lang w:val="en-US"/>
        </w:rPr>
        <w:t xml:space="preserve"> 85%</w:t>
      </w:r>
    </w:p>
    <w:p w14:paraId="1BA6C783" w14:textId="77777777" w:rsidR="00161D3A" w:rsidRPr="00FE594C" w:rsidRDefault="00161D3A" w:rsidP="00161D3A">
      <w:r w:rsidRPr="00FE594C">
        <w:rPr>
          <w:b/>
        </w:rPr>
        <w:lastRenderedPageBreak/>
        <w:t>Annex 1</w:t>
      </w:r>
      <w:r w:rsidRPr="00FE594C">
        <w:tab/>
        <w:t>Information about the Grant Contract</w:t>
      </w:r>
    </w:p>
    <w:p w14:paraId="6840A3A9" w14:textId="77777777" w:rsidR="00161D3A" w:rsidRPr="00FE594C" w:rsidRDefault="00161D3A" w:rsidP="00161D3A">
      <w:r w:rsidRPr="00FE594C">
        <w:rPr>
          <w:b/>
        </w:rPr>
        <w:t>Annex 2A</w:t>
      </w:r>
      <w:r w:rsidRPr="00FE594C">
        <w:tab/>
        <w:t>Listing of specific procedures to be performed</w:t>
      </w:r>
    </w:p>
    <w:p w14:paraId="12D377A5" w14:textId="77777777" w:rsidR="00161D3A" w:rsidRPr="00FE594C" w:rsidRDefault="00161D3A" w:rsidP="00161D3A">
      <w:r w:rsidRPr="00FE594C">
        <w:rPr>
          <w:b/>
        </w:rPr>
        <w:t>Annex 2B</w:t>
      </w:r>
      <w:r w:rsidRPr="00FE594C">
        <w:tab/>
        <w:t>Guidelines for specific procedures to be performed</w:t>
      </w:r>
    </w:p>
    <w:p w14:paraId="55A1A1F9" w14:textId="77777777" w:rsidR="00161D3A" w:rsidRPr="00FE594C" w:rsidRDefault="00161D3A" w:rsidP="00161D3A">
      <w:r w:rsidRPr="00FE594C">
        <w:rPr>
          <w:b/>
        </w:rPr>
        <w:t>Annex 3</w:t>
      </w:r>
      <w:r w:rsidRPr="00FE594C">
        <w:tab/>
        <w:t>Model report for an expenditure verification of an EU grant contract</w:t>
      </w:r>
    </w:p>
    <w:p w14:paraId="34CFADAA" w14:textId="77777777" w:rsidR="00161D3A" w:rsidRPr="00FE594C" w:rsidRDefault="00161D3A" w:rsidP="00161D3A"/>
    <w:p w14:paraId="1E46354A" w14:textId="77777777" w:rsidR="00161D3A" w:rsidRPr="00FE594C" w:rsidRDefault="00161D3A" w:rsidP="00161D3A"/>
    <w:p w14:paraId="06772C42" w14:textId="77777777" w:rsidR="00161D3A" w:rsidRPr="00FE594C" w:rsidRDefault="00161D3A" w:rsidP="00161D3A">
      <w:pPr>
        <w:tabs>
          <w:tab w:val="left" w:pos="5670"/>
        </w:tabs>
        <w:rPr>
          <w:b/>
        </w:rPr>
      </w:pPr>
      <w:r w:rsidRPr="00FE594C">
        <w:rPr>
          <w:b/>
        </w:rPr>
        <w:t xml:space="preserve">For the </w:t>
      </w:r>
      <w:r w:rsidR="00A43B22" w:rsidRPr="00FE594C">
        <w:rPr>
          <w:b/>
        </w:rPr>
        <w:t>Coordinator</w:t>
      </w:r>
      <w:r w:rsidRPr="00FE594C">
        <w:rPr>
          <w:b/>
        </w:rPr>
        <w:t xml:space="preserve">: </w:t>
      </w:r>
      <w:r w:rsidRPr="00FE594C">
        <w:rPr>
          <w:b/>
        </w:rPr>
        <w:tab/>
        <w:t>For the Auditor:</w:t>
      </w:r>
    </w:p>
    <w:p w14:paraId="24E98152" w14:textId="77777777" w:rsidR="00161D3A" w:rsidRPr="00FE594C" w:rsidRDefault="00161D3A" w:rsidP="00161D3A"/>
    <w:p w14:paraId="2D12FA1C" w14:textId="77777777" w:rsidR="00161D3A" w:rsidRPr="00FE594C" w:rsidRDefault="00161D3A" w:rsidP="00161D3A"/>
    <w:p w14:paraId="4C11DD69" w14:textId="77777777" w:rsidR="00161D3A" w:rsidRPr="00FE594C" w:rsidRDefault="00161D3A" w:rsidP="00161D3A">
      <w:pPr>
        <w:tabs>
          <w:tab w:val="left" w:pos="5670"/>
        </w:tabs>
      </w:pPr>
      <w:r w:rsidRPr="00FE594C">
        <w:t xml:space="preserve">Signature </w:t>
      </w:r>
      <w:r w:rsidRPr="00FE594C">
        <w:tab/>
        <w:t>Signature</w:t>
      </w:r>
    </w:p>
    <w:p w14:paraId="6467EBCB" w14:textId="23EC7BEE" w:rsidR="00161D3A" w:rsidRPr="00FE594C" w:rsidRDefault="00161D3A" w:rsidP="00E76067">
      <w:pPr>
        <w:tabs>
          <w:tab w:val="left" w:pos="5670"/>
        </w:tabs>
        <w:rPr>
          <w:b/>
          <w:bCs/>
        </w:rPr>
      </w:pPr>
      <w:r w:rsidRPr="00FE594C">
        <w:rPr>
          <w:b/>
          <w:bCs/>
        </w:rPr>
        <w:t>&lt;</w:t>
      </w:r>
      <w:r w:rsidR="001F6CD4" w:rsidRPr="00FE594C">
        <w:rPr>
          <w:b/>
          <w:bCs/>
        </w:rPr>
        <w:t xml:space="preserve">Plan International Deutschland </w:t>
      </w:r>
      <w:proofErr w:type="spellStart"/>
      <w:r w:rsidR="001F6CD4" w:rsidRPr="00FE594C">
        <w:rPr>
          <w:b/>
          <w:bCs/>
        </w:rPr>
        <w:t>e.V</w:t>
      </w:r>
      <w:proofErr w:type="spellEnd"/>
      <w:r w:rsidRPr="00FE594C">
        <w:rPr>
          <w:b/>
          <w:bCs/>
        </w:rPr>
        <w:t xml:space="preserve">&gt; </w:t>
      </w:r>
      <w:r w:rsidR="00E76067" w:rsidRPr="00FE594C">
        <w:rPr>
          <w:b/>
          <w:bCs/>
        </w:rPr>
        <w:t xml:space="preserve">                           </w:t>
      </w:r>
    </w:p>
    <w:p w14:paraId="01CDC51C" w14:textId="0BD7142F" w:rsidR="00161D3A" w:rsidRPr="00FE594C" w:rsidRDefault="00161D3A" w:rsidP="007E509F">
      <w:pPr>
        <w:tabs>
          <w:tab w:val="left" w:pos="5670"/>
        </w:tabs>
        <w:rPr>
          <w:b/>
          <w:bCs/>
        </w:rPr>
      </w:pPr>
      <w:r w:rsidRPr="00FE594C">
        <w:rPr>
          <w:b/>
          <w:bCs/>
        </w:rPr>
        <w:t>&lt;</w:t>
      </w:r>
      <w:r w:rsidR="007E509F" w:rsidRPr="00FE594C">
        <w:rPr>
          <w:b/>
          <w:bCs/>
        </w:rPr>
        <w:t>Date</w:t>
      </w:r>
      <w:r w:rsidRPr="00FE594C">
        <w:rPr>
          <w:b/>
          <w:bCs/>
        </w:rPr>
        <w:t xml:space="preserve">&gt; </w:t>
      </w:r>
      <w:r w:rsidR="00E76067" w:rsidRPr="00FE594C">
        <w:rPr>
          <w:b/>
          <w:bCs/>
        </w:rPr>
        <w:tab/>
      </w:r>
      <w:r w:rsidR="00E76067" w:rsidRPr="00FE594C">
        <w:rPr>
          <w:b/>
          <w:bCs/>
        </w:rPr>
        <w:tab/>
      </w:r>
      <w:r w:rsidRPr="00FE594C">
        <w:rPr>
          <w:b/>
          <w:bCs/>
        </w:rPr>
        <w:tab/>
        <w:t>&lt;</w:t>
      </w:r>
      <w:r w:rsidR="007E509F" w:rsidRPr="00FE594C">
        <w:rPr>
          <w:b/>
          <w:bCs/>
        </w:rPr>
        <w:t>Date</w:t>
      </w:r>
      <w:r w:rsidRPr="00FE594C">
        <w:rPr>
          <w:b/>
          <w:bCs/>
        </w:rPr>
        <w:t>&gt;</w:t>
      </w:r>
    </w:p>
    <w:p w14:paraId="4E0F6809" w14:textId="77777777" w:rsidR="00161D3A" w:rsidRPr="00FE594C" w:rsidRDefault="00161D3A" w:rsidP="00161D3A">
      <w:pPr>
        <w:rPr>
          <w:b/>
          <w:bCs/>
        </w:rPr>
        <w:sectPr w:rsidR="00161D3A" w:rsidRPr="00FE594C" w:rsidSect="0041696C">
          <w:pgSz w:w="11906" w:h="16838" w:code="9"/>
          <w:pgMar w:top="1020" w:right="1701" w:bottom="1020" w:left="1587" w:header="601" w:footer="1077" w:gutter="0"/>
          <w:cols w:space="720"/>
          <w:titlePg/>
          <w:docGrid w:linePitch="326"/>
        </w:sectPr>
      </w:pPr>
    </w:p>
    <w:p w14:paraId="40170933" w14:textId="77777777" w:rsidR="00161D3A" w:rsidRPr="00FE594C" w:rsidRDefault="00161D3A" w:rsidP="00075A90">
      <w:pPr>
        <w:ind w:left="993" w:hanging="993"/>
        <w:rPr>
          <w:b/>
        </w:rPr>
      </w:pPr>
      <w:r w:rsidRPr="00FE594C">
        <w:rPr>
          <w:b/>
        </w:rPr>
        <w:lastRenderedPageBreak/>
        <w:t>Annex 1</w:t>
      </w:r>
      <w:r w:rsidRPr="00FE594C">
        <w:rPr>
          <w:b/>
        </w:rPr>
        <w:tab/>
        <w:t>Information about the Grant Contract</w:t>
      </w:r>
    </w:p>
    <w:p w14:paraId="4EC8B188" w14:textId="35F30A53" w:rsidR="00161D3A" w:rsidRPr="00FE594C" w:rsidRDefault="00161D3A" w:rsidP="00161D3A">
      <w:pPr>
        <w:jc w:val="center"/>
        <w:rPr>
          <w:i/>
          <w:sz w:val="20"/>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6424"/>
      </w:tblGrid>
      <w:tr w:rsidR="00161D3A" w:rsidRPr="00FE594C" w14:paraId="7D5DE5B3" w14:textId="77777777" w:rsidTr="00FE594C">
        <w:tc>
          <w:tcPr>
            <w:tcW w:w="9923" w:type="dxa"/>
            <w:gridSpan w:val="2"/>
            <w:shd w:val="clear" w:color="auto" w:fill="auto"/>
          </w:tcPr>
          <w:p w14:paraId="044F9D9B" w14:textId="77777777" w:rsidR="00161D3A" w:rsidRPr="00FE594C" w:rsidRDefault="00161D3A" w:rsidP="002E314A">
            <w:pPr>
              <w:spacing w:after="0"/>
              <w:jc w:val="center"/>
            </w:pPr>
            <w:r w:rsidRPr="00FE594C">
              <w:rPr>
                <w:b/>
              </w:rPr>
              <w:t>Information about the Grant Contract</w:t>
            </w:r>
          </w:p>
        </w:tc>
      </w:tr>
      <w:tr w:rsidR="00161D3A" w:rsidRPr="00FE594C" w14:paraId="1589670A" w14:textId="77777777" w:rsidTr="00FE594C">
        <w:tc>
          <w:tcPr>
            <w:tcW w:w="3499" w:type="dxa"/>
            <w:shd w:val="clear" w:color="auto" w:fill="auto"/>
          </w:tcPr>
          <w:p w14:paraId="1641EC2E" w14:textId="77777777" w:rsidR="00161D3A" w:rsidRPr="00FE594C" w:rsidRDefault="00161D3A" w:rsidP="002E314A">
            <w:pPr>
              <w:spacing w:after="0"/>
              <w:rPr>
                <w:sz w:val="22"/>
                <w:szCs w:val="22"/>
              </w:rPr>
            </w:pPr>
            <w:r w:rsidRPr="00FE594C">
              <w:rPr>
                <w:sz w:val="22"/>
                <w:szCs w:val="22"/>
              </w:rPr>
              <w:t>Reference number and date of the Grant Contract</w:t>
            </w:r>
          </w:p>
        </w:tc>
        <w:tc>
          <w:tcPr>
            <w:tcW w:w="6424" w:type="dxa"/>
            <w:shd w:val="clear" w:color="auto" w:fill="auto"/>
          </w:tcPr>
          <w:p w14:paraId="7A0E66C4" w14:textId="77777777" w:rsidR="00161D3A" w:rsidRPr="00FE594C" w:rsidRDefault="005D2AAC" w:rsidP="00D539F6">
            <w:pPr>
              <w:spacing w:after="0"/>
              <w:rPr>
                <w:sz w:val="22"/>
                <w:szCs w:val="22"/>
              </w:rPr>
            </w:pPr>
            <w:r w:rsidRPr="00FE594C">
              <w:rPr>
                <w:sz w:val="22"/>
                <w:szCs w:val="22"/>
              </w:rPr>
              <w:t>&lt;EIDHR</w:t>
            </w:r>
            <w:r w:rsidR="00D539F6" w:rsidRPr="00FE594C">
              <w:rPr>
                <w:sz w:val="22"/>
                <w:szCs w:val="22"/>
              </w:rPr>
              <w:t>/</w:t>
            </w:r>
            <w:r w:rsidRPr="00FE594C">
              <w:rPr>
                <w:sz w:val="22"/>
                <w:szCs w:val="22"/>
              </w:rPr>
              <w:t>2016</w:t>
            </w:r>
            <w:r w:rsidR="00D539F6" w:rsidRPr="00FE594C">
              <w:rPr>
                <w:sz w:val="22"/>
                <w:szCs w:val="22"/>
              </w:rPr>
              <w:t>/</w:t>
            </w:r>
            <w:r w:rsidRPr="00FE594C">
              <w:rPr>
                <w:sz w:val="22"/>
                <w:szCs w:val="22"/>
              </w:rPr>
              <w:t>376-928&gt;</w:t>
            </w:r>
          </w:p>
        </w:tc>
      </w:tr>
      <w:tr w:rsidR="00161D3A" w:rsidRPr="00FE594C" w14:paraId="7043D12D" w14:textId="77777777" w:rsidTr="00FE594C">
        <w:tc>
          <w:tcPr>
            <w:tcW w:w="3499" w:type="dxa"/>
            <w:shd w:val="clear" w:color="auto" w:fill="auto"/>
          </w:tcPr>
          <w:p w14:paraId="5342AB98" w14:textId="77777777" w:rsidR="00161D3A" w:rsidRPr="00FE594C" w:rsidRDefault="00161D3A" w:rsidP="002E314A">
            <w:pPr>
              <w:spacing w:after="0"/>
              <w:rPr>
                <w:sz w:val="22"/>
                <w:szCs w:val="22"/>
              </w:rPr>
            </w:pPr>
            <w:r w:rsidRPr="00FE594C">
              <w:rPr>
                <w:sz w:val="22"/>
                <w:szCs w:val="22"/>
              </w:rPr>
              <w:t>Grant contract title</w:t>
            </w:r>
          </w:p>
        </w:tc>
        <w:tc>
          <w:tcPr>
            <w:tcW w:w="6424" w:type="dxa"/>
            <w:shd w:val="clear" w:color="auto" w:fill="auto"/>
          </w:tcPr>
          <w:p w14:paraId="3FBDD291" w14:textId="77777777" w:rsidR="00161D3A" w:rsidRPr="00FE594C" w:rsidRDefault="005D2AAC" w:rsidP="005D2AAC">
            <w:pPr>
              <w:spacing w:after="0"/>
              <w:rPr>
                <w:sz w:val="22"/>
                <w:szCs w:val="22"/>
              </w:rPr>
            </w:pPr>
            <w:r w:rsidRPr="00FE594C">
              <w:rPr>
                <w:sz w:val="22"/>
                <w:szCs w:val="22"/>
              </w:rPr>
              <w:t>Supporting children affected by Armed Conflict in North and South Kordofan</w:t>
            </w:r>
          </w:p>
        </w:tc>
      </w:tr>
      <w:tr w:rsidR="00161D3A" w:rsidRPr="00FE594C" w14:paraId="5913F029" w14:textId="77777777" w:rsidTr="00FE594C">
        <w:tc>
          <w:tcPr>
            <w:tcW w:w="3499" w:type="dxa"/>
            <w:shd w:val="clear" w:color="auto" w:fill="auto"/>
          </w:tcPr>
          <w:p w14:paraId="74BC96A4" w14:textId="77777777" w:rsidR="00161D3A" w:rsidRPr="00FE594C" w:rsidRDefault="00161D3A" w:rsidP="002E314A">
            <w:pPr>
              <w:spacing w:after="0"/>
              <w:rPr>
                <w:sz w:val="22"/>
                <w:szCs w:val="22"/>
              </w:rPr>
            </w:pPr>
            <w:r w:rsidRPr="00FE594C">
              <w:rPr>
                <w:sz w:val="22"/>
                <w:szCs w:val="22"/>
              </w:rPr>
              <w:t>Country</w:t>
            </w:r>
          </w:p>
        </w:tc>
        <w:tc>
          <w:tcPr>
            <w:tcW w:w="6424" w:type="dxa"/>
            <w:shd w:val="clear" w:color="auto" w:fill="auto"/>
          </w:tcPr>
          <w:p w14:paraId="01EC15FB" w14:textId="77777777" w:rsidR="00161D3A" w:rsidRPr="00FE594C" w:rsidRDefault="006E65C9" w:rsidP="002E314A">
            <w:pPr>
              <w:spacing w:after="0"/>
              <w:rPr>
                <w:sz w:val="22"/>
                <w:szCs w:val="22"/>
              </w:rPr>
            </w:pPr>
            <w:r w:rsidRPr="00FE594C">
              <w:rPr>
                <w:sz w:val="22"/>
                <w:szCs w:val="22"/>
              </w:rPr>
              <w:t>Sudan</w:t>
            </w:r>
          </w:p>
        </w:tc>
      </w:tr>
      <w:tr w:rsidR="00161D3A" w:rsidRPr="00FE594C" w14:paraId="0F759EFC" w14:textId="77777777" w:rsidTr="00FE594C">
        <w:tc>
          <w:tcPr>
            <w:tcW w:w="3499" w:type="dxa"/>
            <w:shd w:val="clear" w:color="auto" w:fill="auto"/>
          </w:tcPr>
          <w:p w14:paraId="6CF134A7" w14:textId="77777777" w:rsidR="00161D3A" w:rsidRPr="00FE594C" w:rsidRDefault="00A43B22" w:rsidP="006E65C9">
            <w:pPr>
              <w:spacing w:before="0" w:after="0"/>
              <w:rPr>
                <w:sz w:val="22"/>
                <w:szCs w:val="22"/>
              </w:rPr>
            </w:pPr>
            <w:r w:rsidRPr="00FE594C">
              <w:rPr>
                <w:sz w:val="22"/>
                <w:szCs w:val="22"/>
              </w:rPr>
              <w:t>Coordinator</w:t>
            </w:r>
          </w:p>
        </w:tc>
        <w:tc>
          <w:tcPr>
            <w:tcW w:w="6424" w:type="dxa"/>
            <w:shd w:val="clear" w:color="auto" w:fill="auto"/>
          </w:tcPr>
          <w:p w14:paraId="7C7DE0C0" w14:textId="77777777" w:rsidR="006E65C9" w:rsidRPr="00FE594C" w:rsidRDefault="006E65C9" w:rsidP="006E65C9">
            <w:pPr>
              <w:spacing w:before="0" w:after="0"/>
              <w:rPr>
                <w:sz w:val="22"/>
                <w:szCs w:val="22"/>
              </w:rPr>
            </w:pPr>
            <w:r w:rsidRPr="00FE594C">
              <w:rPr>
                <w:sz w:val="22"/>
                <w:szCs w:val="22"/>
              </w:rPr>
              <w:t xml:space="preserve">Plan International Deutschland </w:t>
            </w:r>
            <w:proofErr w:type="spellStart"/>
            <w:r w:rsidRPr="00FE594C">
              <w:rPr>
                <w:sz w:val="22"/>
                <w:szCs w:val="22"/>
              </w:rPr>
              <w:t>e.V</w:t>
            </w:r>
            <w:proofErr w:type="spellEnd"/>
          </w:p>
          <w:p w14:paraId="04243026" w14:textId="77777777" w:rsidR="006E65C9" w:rsidRPr="00FE594C" w:rsidRDefault="006E65C9" w:rsidP="006E65C9">
            <w:pPr>
              <w:spacing w:before="0" w:after="0"/>
              <w:rPr>
                <w:sz w:val="22"/>
                <w:szCs w:val="22"/>
              </w:rPr>
            </w:pPr>
            <w:proofErr w:type="spellStart"/>
            <w:r w:rsidRPr="00FE594C">
              <w:rPr>
                <w:sz w:val="22"/>
                <w:szCs w:val="22"/>
              </w:rPr>
              <w:t>Bramfelder</w:t>
            </w:r>
            <w:proofErr w:type="spellEnd"/>
            <w:r w:rsidRPr="00FE594C">
              <w:rPr>
                <w:sz w:val="22"/>
                <w:szCs w:val="22"/>
              </w:rPr>
              <w:t xml:space="preserve"> </w:t>
            </w:r>
            <w:proofErr w:type="spellStart"/>
            <w:r w:rsidRPr="00FE594C">
              <w:rPr>
                <w:sz w:val="22"/>
                <w:szCs w:val="22"/>
              </w:rPr>
              <w:t>StraBe</w:t>
            </w:r>
            <w:proofErr w:type="spellEnd"/>
            <w:r w:rsidRPr="00FE594C">
              <w:rPr>
                <w:sz w:val="22"/>
                <w:szCs w:val="22"/>
              </w:rPr>
              <w:t xml:space="preserve"> 70</w:t>
            </w:r>
          </w:p>
          <w:p w14:paraId="7B57C1CC" w14:textId="77777777" w:rsidR="006E65C9" w:rsidRPr="00FE594C" w:rsidRDefault="006E65C9" w:rsidP="006E65C9">
            <w:pPr>
              <w:spacing w:before="0" w:after="0"/>
              <w:rPr>
                <w:sz w:val="22"/>
                <w:szCs w:val="22"/>
              </w:rPr>
            </w:pPr>
            <w:r w:rsidRPr="00FE594C">
              <w:rPr>
                <w:sz w:val="22"/>
                <w:szCs w:val="22"/>
              </w:rPr>
              <w:t xml:space="preserve">22305 Hamburg </w:t>
            </w:r>
          </w:p>
          <w:p w14:paraId="70B29E73" w14:textId="77777777" w:rsidR="00161D3A" w:rsidRPr="00FE594C" w:rsidRDefault="006E65C9" w:rsidP="006E65C9">
            <w:pPr>
              <w:spacing w:before="0" w:after="0"/>
              <w:rPr>
                <w:sz w:val="22"/>
                <w:szCs w:val="22"/>
              </w:rPr>
            </w:pPr>
            <w:r w:rsidRPr="00FE594C">
              <w:rPr>
                <w:sz w:val="22"/>
                <w:szCs w:val="22"/>
              </w:rPr>
              <w:t xml:space="preserve">Germany </w:t>
            </w:r>
          </w:p>
        </w:tc>
      </w:tr>
      <w:tr w:rsidR="00A43B22" w:rsidRPr="00FE594C" w14:paraId="258296C7" w14:textId="77777777" w:rsidTr="00FE594C">
        <w:tc>
          <w:tcPr>
            <w:tcW w:w="3499" w:type="dxa"/>
            <w:shd w:val="clear" w:color="auto" w:fill="auto"/>
          </w:tcPr>
          <w:p w14:paraId="2E60F11B" w14:textId="77777777" w:rsidR="00A43B22" w:rsidRPr="00FE594C" w:rsidRDefault="00A43B22" w:rsidP="002E314A">
            <w:pPr>
              <w:spacing w:after="0"/>
              <w:rPr>
                <w:sz w:val="22"/>
                <w:szCs w:val="22"/>
              </w:rPr>
            </w:pPr>
            <w:r w:rsidRPr="00FE594C">
              <w:rPr>
                <w:sz w:val="22"/>
                <w:szCs w:val="22"/>
              </w:rPr>
              <w:t>Beneficiary(</w:t>
            </w:r>
            <w:proofErr w:type="spellStart"/>
            <w:r w:rsidRPr="00FE594C">
              <w:rPr>
                <w:sz w:val="22"/>
                <w:szCs w:val="22"/>
              </w:rPr>
              <w:t>ies</w:t>
            </w:r>
            <w:proofErr w:type="spellEnd"/>
            <w:r w:rsidRPr="00FE594C">
              <w:rPr>
                <w:sz w:val="22"/>
                <w:szCs w:val="22"/>
              </w:rPr>
              <w:t>) and affiliated entity(</w:t>
            </w:r>
            <w:proofErr w:type="spellStart"/>
            <w:r w:rsidRPr="00FE594C">
              <w:rPr>
                <w:sz w:val="22"/>
                <w:szCs w:val="22"/>
              </w:rPr>
              <w:t>ies</w:t>
            </w:r>
            <w:proofErr w:type="spellEnd"/>
            <w:r w:rsidRPr="00FE594C">
              <w:rPr>
                <w:sz w:val="22"/>
                <w:szCs w:val="22"/>
              </w:rPr>
              <w:t xml:space="preserve">) </w:t>
            </w:r>
          </w:p>
        </w:tc>
        <w:tc>
          <w:tcPr>
            <w:tcW w:w="6424" w:type="dxa"/>
            <w:shd w:val="clear" w:color="auto" w:fill="auto"/>
          </w:tcPr>
          <w:p w14:paraId="5CB4A739" w14:textId="77777777" w:rsidR="00D539F6" w:rsidRPr="00FE594C" w:rsidRDefault="00D539F6" w:rsidP="00CA099E">
            <w:pPr>
              <w:spacing w:before="0" w:after="0"/>
              <w:rPr>
                <w:sz w:val="22"/>
                <w:szCs w:val="22"/>
              </w:rPr>
            </w:pPr>
          </w:p>
          <w:p w14:paraId="1980305E" w14:textId="77777777" w:rsidR="002958FE" w:rsidRPr="00FE594C" w:rsidRDefault="002958FE" w:rsidP="002958FE">
            <w:pPr>
              <w:pStyle w:val="NormalWeb"/>
              <w:spacing w:before="0" w:beforeAutospacing="0" w:after="0" w:afterAutospacing="0"/>
              <w:rPr>
                <w:rFonts w:eastAsia="Times New Roman"/>
                <w:snapToGrid w:val="0"/>
                <w:sz w:val="22"/>
                <w:szCs w:val="22"/>
                <w:lang w:val="en-GB"/>
              </w:rPr>
            </w:pPr>
            <w:r w:rsidRPr="00FE594C">
              <w:rPr>
                <w:rFonts w:eastAsia="Times New Roman"/>
                <w:snapToGrid w:val="0"/>
                <w:sz w:val="22"/>
                <w:szCs w:val="22"/>
                <w:lang w:val="en-GB"/>
              </w:rPr>
              <w:t>Organization for Voluntary Humanitarian Assistance Programme – ASSIST</w:t>
            </w:r>
          </w:p>
          <w:p w14:paraId="65CC46E2" w14:textId="77777777" w:rsidR="002958FE" w:rsidRPr="00FE594C" w:rsidRDefault="002958FE" w:rsidP="002958FE">
            <w:pPr>
              <w:pStyle w:val="NormalWeb"/>
              <w:spacing w:before="0" w:beforeAutospacing="0" w:after="0" w:afterAutospacing="0"/>
              <w:rPr>
                <w:rFonts w:eastAsia="Times New Roman"/>
                <w:snapToGrid w:val="0"/>
                <w:sz w:val="22"/>
                <w:szCs w:val="22"/>
                <w:lang w:val="en-GB"/>
              </w:rPr>
            </w:pPr>
            <w:r w:rsidRPr="00FE594C">
              <w:rPr>
                <w:rFonts w:eastAsia="Times New Roman"/>
                <w:snapToGrid w:val="0"/>
                <w:sz w:val="22"/>
                <w:szCs w:val="22"/>
                <w:lang w:val="en-GB"/>
              </w:rPr>
              <w:t>Block 1J, House # 337</w:t>
            </w:r>
          </w:p>
          <w:p w14:paraId="68C849E7" w14:textId="77777777" w:rsidR="002958FE" w:rsidRPr="00FE594C" w:rsidRDefault="002958FE" w:rsidP="002958FE">
            <w:pPr>
              <w:pStyle w:val="NormalWeb"/>
              <w:spacing w:before="0" w:beforeAutospacing="0" w:after="0" w:afterAutospacing="0"/>
              <w:rPr>
                <w:rFonts w:eastAsia="Times New Roman"/>
                <w:snapToGrid w:val="0"/>
                <w:sz w:val="22"/>
                <w:szCs w:val="22"/>
                <w:lang w:val="en-GB"/>
              </w:rPr>
            </w:pPr>
            <w:r w:rsidRPr="00FE594C">
              <w:rPr>
                <w:rFonts w:eastAsia="Times New Roman"/>
                <w:snapToGrid w:val="0"/>
                <w:sz w:val="22"/>
                <w:szCs w:val="22"/>
                <w:lang w:val="en-GB"/>
              </w:rPr>
              <w:t>60</w:t>
            </w:r>
            <w:r w:rsidRPr="00FE594C">
              <w:rPr>
                <w:rFonts w:eastAsia="Times New Roman"/>
                <w:snapToGrid w:val="0"/>
                <w:sz w:val="22"/>
                <w:szCs w:val="22"/>
                <w:vertAlign w:val="superscript"/>
                <w:lang w:val="en-GB"/>
              </w:rPr>
              <w:t>th</w:t>
            </w:r>
            <w:r w:rsidRPr="00FE594C">
              <w:rPr>
                <w:rFonts w:eastAsia="Times New Roman"/>
                <w:snapToGrid w:val="0"/>
                <w:sz w:val="22"/>
                <w:szCs w:val="22"/>
                <w:lang w:val="en-GB"/>
              </w:rPr>
              <w:t xml:space="preserve"> &amp; with Omak Street, </w:t>
            </w:r>
            <w:proofErr w:type="spellStart"/>
            <w:r w:rsidRPr="00FE594C">
              <w:rPr>
                <w:rFonts w:eastAsia="Times New Roman"/>
                <w:snapToGrid w:val="0"/>
                <w:sz w:val="22"/>
                <w:szCs w:val="22"/>
                <w:lang w:val="en-GB"/>
              </w:rPr>
              <w:t>ElGerif</w:t>
            </w:r>
            <w:proofErr w:type="spellEnd"/>
            <w:r w:rsidRPr="00FE594C">
              <w:rPr>
                <w:rFonts w:eastAsia="Times New Roman"/>
                <w:snapToGrid w:val="0"/>
                <w:sz w:val="22"/>
                <w:szCs w:val="22"/>
                <w:lang w:val="en-GB"/>
              </w:rPr>
              <w:t xml:space="preserve"> West,</w:t>
            </w:r>
          </w:p>
          <w:p w14:paraId="66C82225" w14:textId="77777777" w:rsidR="002958FE" w:rsidRPr="00FE594C" w:rsidRDefault="002958FE" w:rsidP="002958FE">
            <w:pPr>
              <w:pStyle w:val="NormalWeb"/>
              <w:spacing w:before="0" w:beforeAutospacing="0" w:after="0" w:afterAutospacing="0"/>
              <w:rPr>
                <w:rFonts w:eastAsia="Times New Roman"/>
                <w:snapToGrid w:val="0"/>
                <w:sz w:val="22"/>
                <w:szCs w:val="22"/>
                <w:lang w:val="en-GB"/>
              </w:rPr>
            </w:pPr>
            <w:proofErr w:type="spellStart"/>
            <w:r w:rsidRPr="00FE594C">
              <w:rPr>
                <w:rFonts w:eastAsia="Times New Roman"/>
                <w:snapToGrid w:val="0"/>
                <w:sz w:val="22"/>
                <w:szCs w:val="22"/>
                <w:lang w:val="en-GB"/>
              </w:rPr>
              <w:t>P.O.Box</w:t>
            </w:r>
            <w:proofErr w:type="spellEnd"/>
            <w:r w:rsidRPr="00FE594C">
              <w:rPr>
                <w:rFonts w:eastAsia="Times New Roman"/>
                <w:snapToGrid w:val="0"/>
                <w:sz w:val="22"/>
                <w:szCs w:val="22"/>
                <w:lang w:val="en-GB"/>
              </w:rPr>
              <w:t xml:space="preserve"> 913, Khartoum – Sudan</w:t>
            </w:r>
          </w:p>
          <w:p w14:paraId="26D2CF9E" w14:textId="77777777" w:rsidR="002958FE" w:rsidRPr="00FE594C" w:rsidRDefault="002958FE" w:rsidP="002958FE">
            <w:pPr>
              <w:pStyle w:val="NormalWeb"/>
              <w:spacing w:before="0" w:beforeAutospacing="0" w:after="0" w:afterAutospacing="0"/>
              <w:rPr>
                <w:rFonts w:eastAsia="Times New Roman"/>
                <w:snapToGrid w:val="0"/>
                <w:sz w:val="22"/>
                <w:szCs w:val="22"/>
                <w:lang w:val="en-GB"/>
              </w:rPr>
            </w:pPr>
          </w:p>
          <w:p w14:paraId="0073A2A4" w14:textId="77777777" w:rsidR="002958FE" w:rsidRPr="00FE594C" w:rsidRDefault="002958FE" w:rsidP="002958FE">
            <w:pPr>
              <w:pStyle w:val="NormalWeb"/>
              <w:spacing w:before="0" w:beforeAutospacing="0" w:after="0" w:afterAutospacing="0"/>
              <w:rPr>
                <w:rFonts w:eastAsia="Times New Roman"/>
                <w:snapToGrid w:val="0"/>
                <w:sz w:val="22"/>
                <w:szCs w:val="22"/>
                <w:lang w:val="en-GB"/>
              </w:rPr>
            </w:pPr>
            <w:r w:rsidRPr="00FE594C">
              <w:rPr>
                <w:snapToGrid w:val="0"/>
                <w:sz w:val="22"/>
                <w:szCs w:val="22"/>
              </w:rPr>
              <w:t xml:space="preserve">Vet </w:t>
            </w:r>
            <w:r w:rsidRPr="00FE594C">
              <w:rPr>
                <w:rFonts w:eastAsia="Times New Roman"/>
                <w:snapToGrid w:val="0"/>
                <w:sz w:val="22"/>
                <w:szCs w:val="22"/>
                <w:lang w:val="en-GB"/>
              </w:rPr>
              <w:t>Care Organization – VCO</w:t>
            </w:r>
          </w:p>
          <w:p w14:paraId="6F331091" w14:textId="77777777" w:rsidR="00474A17" w:rsidRPr="00FE594C" w:rsidRDefault="00474A17" w:rsidP="00474A17">
            <w:pPr>
              <w:pStyle w:val="NormalWeb"/>
              <w:spacing w:before="0" w:beforeAutospacing="0" w:after="0" w:afterAutospacing="0"/>
              <w:rPr>
                <w:rFonts w:eastAsia="Times New Roman"/>
                <w:snapToGrid w:val="0"/>
                <w:sz w:val="22"/>
                <w:szCs w:val="22"/>
                <w:lang w:val="en-GB"/>
              </w:rPr>
            </w:pPr>
            <w:r w:rsidRPr="00FE594C">
              <w:rPr>
                <w:rFonts w:eastAsia="Times New Roman"/>
                <w:snapToGrid w:val="0"/>
                <w:sz w:val="22"/>
                <w:szCs w:val="22"/>
              </w:rPr>
              <w:t xml:space="preserve">Building # 8 Forth Floor </w:t>
            </w:r>
          </w:p>
          <w:p w14:paraId="150F8437" w14:textId="77777777" w:rsidR="00474A17" w:rsidRPr="00FE594C" w:rsidRDefault="00474A17" w:rsidP="00474A17">
            <w:pPr>
              <w:pStyle w:val="NormalWeb"/>
              <w:spacing w:before="0" w:beforeAutospacing="0" w:after="0" w:afterAutospacing="0"/>
              <w:rPr>
                <w:rFonts w:eastAsia="Times New Roman"/>
                <w:snapToGrid w:val="0"/>
                <w:sz w:val="22"/>
                <w:szCs w:val="22"/>
              </w:rPr>
            </w:pPr>
            <w:r w:rsidRPr="00FE594C">
              <w:rPr>
                <w:rFonts w:eastAsia="Times New Roman"/>
                <w:snapToGrid w:val="0"/>
                <w:sz w:val="22"/>
                <w:szCs w:val="22"/>
              </w:rPr>
              <w:t xml:space="preserve">Street 43 off Katarina St, Khartoum East </w:t>
            </w:r>
          </w:p>
          <w:p w14:paraId="0F4FE276" w14:textId="77777777" w:rsidR="00474A17" w:rsidRPr="00FE594C" w:rsidRDefault="00474A17" w:rsidP="00474A17">
            <w:pPr>
              <w:pStyle w:val="NormalWeb"/>
              <w:spacing w:before="0" w:beforeAutospacing="0" w:after="0" w:afterAutospacing="0"/>
              <w:rPr>
                <w:rFonts w:eastAsia="Times New Roman"/>
                <w:snapToGrid w:val="0"/>
                <w:sz w:val="22"/>
                <w:szCs w:val="22"/>
                <w:lang w:val="en-GB"/>
              </w:rPr>
            </w:pPr>
            <w:r w:rsidRPr="00FE594C">
              <w:rPr>
                <w:rFonts w:eastAsia="Times New Roman"/>
                <w:snapToGrid w:val="0"/>
                <w:sz w:val="22"/>
                <w:szCs w:val="22"/>
                <w:lang w:val="en-GB"/>
              </w:rPr>
              <w:t xml:space="preserve">Tel: +249 120344073   </w:t>
            </w:r>
          </w:p>
          <w:p w14:paraId="06AF905A" w14:textId="77777777" w:rsidR="00474A17" w:rsidRPr="00FE594C" w:rsidRDefault="00474A17" w:rsidP="00474A17">
            <w:pPr>
              <w:pStyle w:val="NormalWeb"/>
              <w:spacing w:before="0" w:beforeAutospacing="0" w:after="0" w:afterAutospacing="0"/>
              <w:rPr>
                <w:rFonts w:eastAsia="Times New Roman"/>
                <w:snapToGrid w:val="0"/>
                <w:sz w:val="22"/>
                <w:szCs w:val="22"/>
                <w:lang w:val="en-GB"/>
              </w:rPr>
            </w:pPr>
            <w:r w:rsidRPr="00FE594C">
              <w:rPr>
                <w:rFonts w:eastAsia="Times New Roman"/>
                <w:snapToGrid w:val="0"/>
                <w:sz w:val="22"/>
                <w:szCs w:val="22"/>
                <w:lang w:val="en-GB"/>
              </w:rPr>
              <w:t>Fax: +249 183 565300 </w:t>
            </w:r>
          </w:p>
          <w:p w14:paraId="18418B1D" w14:textId="77777777" w:rsidR="00A43B22" w:rsidRPr="00FE594C" w:rsidRDefault="00474A17" w:rsidP="00474A17">
            <w:pPr>
              <w:pStyle w:val="NormalWeb"/>
              <w:spacing w:before="0" w:beforeAutospacing="0" w:after="0" w:afterAutospacing="0"/>
              <w:rPr>
                <w:snapToGrid w:val="0"/>
                <w:sz w:val="22"/>
                <w:szCs w:val="22"/>
              </w:rPr>
            </w:pPr>
            <w:r w:rsidRPr="00FE594C">
              <w:rPr>
                <w:rFonts w:eastAsia="Times New Roman"/>
                <w:snapToGrid w:val="0"/>
                <w:sz w:val="22"/>
                <w:szCs w:val="22"/>
              </w:rPr>
              <w:t>Khartoum, Sudan</w:t>
            </w:r>
          </w:p>
        </w:tc>
      </w:tr>
      <w:tr w:rsidR="00A43B22" w:rsidRPr="00FE594C" w14:paraId="4B9A7A7E" w14:textId="77777777" w:rsidTr="00FE594C">
        <w:tc>
          <w:tcPr>
            <w:tcW w:w="3499" w:type="dxa"/>
            <w:shd w:val="clear" w:color="auto" w:fill="auto"/>
          </w:tcPr>
          <w:p w14:paraId="1DDF0F76" w14:textId="77777777" w:rsidR="00A43B22" w:rsidRPr="00FE594C" w:rsidRDefault="00A43B22" w:rsidP="002E314A">
            <w:pPr>
              <w:spacing w:after="0"/>
              <w:rPr>
                <w:sz w:val="22"/>
                <w:szCs w:val="22"/>
              </w:rPr>
            </w:pPr>
            <w:r w:rsidRPr="00FE594C">
              <w:rPr>
                <w:sz w:val="22"/>
                <w:szCs w:val="22"/>
              </w:rPr>
              <w:t>Start date of the implementation period of the Action</w:t>
            </w:r>
          </w:p>
        </w:tc>
        <w:tc>
          <w:tcPr>
            <w:tcW w:w="6424" w:type="dxa"/>
            <w:shd w:val="clear" w:color="auto" w:fill="auto"/>
          </w:tcPr>
          <w:p w14:paraId="1160DA11" w14:textId="77777777" w:rsidR="00A43B22" w:rsidRPr="00FE594C" w:rsidRDefault="00141DE8" w:rsidP="002E314A">
            <w:pPr>
              <w:spacing w:after="0"/>
              <w:rPr>
                <w:sz w:val="22"/>
                <w:szCs w:val="22"/>
              </w:rPr>
            </w:pPr>
            <w:r w:rsidRPr="00FE594C">
              <w:rPr>
                <w:sz w:val="22"/>
                <w:szCs w:val="22"/>
              </w:rPr>
              <w:t>16.12.2016</w:t>
            </w:r>
          </w:p>
        </w:tc>
      </w:tr>
      <w:tr w:rsidR="00A43B22" w:rsidRPr="00FE594C" w14:paraId="7ECDE3C9" w14:textId="77777777" w:rsidTr="00FE594C">
        <w:tc>
          <w:tcPr>
            <w:tcW w:w="3499" w:type="dxa"/>
            <w:shd w:val="clear" w:color="auto" w:fill="auto"/>
          </w:tcPr>
          <w:p w14:paraId="005A1615" w14:textId="77777777" w:rsidR="00A43B22" w:rsidRPr="00FE594C" w:rsidRDefault="00A43B22" w:rsidP="002E314A">
            <w:pPr>
              <w:spacing w:after="0"/>
              <w:rPr>
                <w:sz w:val="22"/>
                <w:szCs w:val="22"/>
              </w:rPr>
            </w:pPr>
            <w:r w:rsidRPr="00FE594C">
              <w:rPr>
                <w:sz w:val="22"/>
                <w:szCs w:val="22"/>
              </w:rPr>
              <w:t>End date of the implementation period of the Action</w:t>
            </w:r>
          </w:p>
        </w:tc>
        <w:tc>
          <w:tcPr>
            <w:tcW w:w="6424" w:type="dxa"/>
            <w:shd w:val="clear" w:color="auto" w:fill="auto"/>
          </w:tcPr>
          <w:p w14:paraId="1B0DE319" w14:textId="77777777" w:rsidR="00A43B22" w:rsidRPr="00FE594C" w:rsidRDefault="00141DE8" w:rsidP="002E314A">
            <w:pPr>
              <w:spacing w:after="0"/>
              <w:rPr>
                <w:sz w:val="22"/>
                <w:szCs w:val="22"/>
              </w:rPr>
            </w:pPr>
            <w:r w:rsidRPr="00FE594C">
              <w:rPr>
                <w:sz w:val="22"/>
                <w:szCs w:val="22"/>
              </w:rPr>
              <w:t>15.12.2018</w:t>
            </w:r>
          </w:p>
        </w:tc>
      </w:tr>
      <w:tr w:rsidR="00A43B22" w:rsidRPr="00FE594C" w14:paraId="1A65AEA9" w14:textId="77777777" w:rsidTr="00FE594C">
        <w:tc>
          <w:tcPr>
            <w:tcW w:w="3499" w:type="dxa"/>
            <w:shd w:val="clear" w:color="auto" w:fill="auto"/>
          </w:tcPr>
          <w:p w14:paraId="3BA89CF7" w14:textId="77777777" w:rsidR="00A43B22" w:rsidRPr="00FE594C" w:rsidRDefault="00A43B22" w:rsidP="002E314A">
            <w:pPr>
              <w:spacing w:after="0"/>
              <w:rPr>
                <w:sz w:val="22"/>
                <w:szCs w:val="22"/>
              </w:rPr>
            </w:pPr>
            <w:r w:rsidRPr="00FE594C">
              <w:rPr>
                <w:sz w:val="22"/>
                <w:szCs w:val="22"/>
              </w:rPr>
              <w:t>Total [accepted</w:t>
            </w:r>
            <w:r w:rsidR="00151BC2" w:rsidRPr="00FE594C">
              <w:rPr>
                <w:sz w:val="22"/>
                <w:szCs w:val="22"/>
              </w:rPr>
              <w:t>] [</w:t>
            </w:r>
            <w:r w:rsidRPr="00FE594C">
              <w:rPr>
                <w:sz w:val="22"/>
                <w:szCs w:val="22"/>
              </w:rPr>
              <w:t>eligible] cost of the Action</w:t>
            </w:r>
          </w:p>
        </w:tc>
        <w:tc>
          <w:tcPr>
            <w:tcW w:w="6424" w:type="dxa"/>
            <w:shd w:val="clear" w:color="auto" w:fill="auto"/>
          </w:tcPr>
          <w:p w14:paraId="4E9A8ED0" w14:textId="77777777" w:rsidR="00A43B22" w:rsidRPr="00FE594C" w:rsidRDefault="00CA77F3" w:rsidP="00CA77F3">
            <w:pPr>
              <w:spacing w:after="0"/>
              <w:rPr>
                <w:sz w:val="22"/>
                <w:szCs w:val="22"/>
              </w:rPr>
            </w:pPr>
            <w:r w:rsidRPr="00FE594C">
              <w:rPr>
                <w:sz w:val="22"/>
                <w:szCs w:val="22"/>
              </w:rPr>
              <w:t>&lt;1,198,888</w:t>
            </w:r>
            <w:r w:rsidR="00141DE8" w:rsidRPr="00FE594C">
              <w:rPr>
                <w:sz w:val="22"/>
                <w:szCs w:val="22"/>
              </w:rPr>
              <w:t>.24</w:t>
            </w:r>
            <w:r w:rsidRPr="00FE594C">
              <w:rPr>
                <w:sz w:val="22"/>
                <w:szCs w:val="22"/>
              </w:rPr>
              <w:t xml:space="preserve"> EUR</w:t>
            </w:r>
            <w:r w:rsidR="00A43B22" w:rsidRPr="00FE594C">
              <w:rPr>
                <w:sz w:val="22"/>
                <w:szCs w:val="22"/>
              </w:rPr>
              <w:t>&gt;</w:t>
            </w:r>
          </w:p>
        </w:tc>
      </w:tr>
      <w:tr w:rsidR="00A43B22" w:rsidRPr="00FE594C" w14:paraId="751340B8" w14:textId="77777777" w:rsidTr="00FE594C">
        <w:tc>
          <w:tcPr>
            <w:tcW w:w="3499" w:type="dxa"/>
            <w:shd w:val="clear" w:color="auto" w:fill="auto"/>
          </w:tcPr>
          <w:p w14:paraId="49EA4EDA" w14:textId="77777777" w:rsidR="00A43B22" w:rsidRPr="00FE594C" w:rsidRDefault="00A43B22" w:rsidP="002E314A">
            <w:pPr>
              <w:spacing w:after="0"/>
              <w:rPr>
                <w:sz w:val="22"/>
                <w:szCs w:val="22"/>
              </w:rPr>
            </w:pPr>
            <w:r w:rsidRPr="00FE594C">
              <w:rPr>
                <w:sz w:val="22"/>
                <w:szCs w:val="22"/>
              </w:rPr>
              <w:t>Grant maximum amount</w:t>
            </w:r>
          </w:p>
        </w:tc>
        <w:tc>
          <w:tcPr>
            <w:tcW w:w="6424" w:type="dxa"/>
            <w:shd w:val="clear" w:color="auto" w:fill="auto"/>
          </w:tcPr>
          <w:p w14:paraId="3CDFE9A5" w14:textId="77777777" w:rsidR="00A43B22" w:rsidRPr="00FE594C" w:rsidRDefault="00A43B22" w:rsidP="00CA77F3">
            <w:pPr>
              <w:spacing w:after="0"/>
              <w:rPr>
                <w:sz w:val="22"/>
                <w:szCs w:val="22"/>
              </w:rPr>
            </w:pPr>
            <w:r w:rsidRPr="00FE594C">
              <w:rPr>
                <w:sz w:val="22"/>
                <w:szCs w:val="22"/>
              </w:rPr>
              <w:t>&lt;</w:t>
            </w:r>
            <w:r w:rsidR="00CA77F3" w:rsidRPr="00FE594C">
              <w:rPr>
                <w:sz w:val="22"/>
                <w:szCs w:val="22"/>
              </w:rPr>
              <w:t>990,000 EUR</w:t>
            </w:r>
            <w:r w:rsidRPr="00FE594C">
              <w:rPr>
                <w:sz w:val="22"/>
                <w:szCs w:val="22"/>
              </w:rPr>
              <w:t>&gt;</w:t>
            </w:r>
          </w:p>
        </w:tc>
      </w:tr>
      <w:tr w:rsidR="00A43B22" w:rsidRPr="00FE594C" w14:paraId="12A1F46E" w14:textId="77777777" w:rsidTr="00FE594C">
        <w:tc>
          <w:tcPr>
            <w:tcW w:w="3499" w:type="dxa"/>
            <w:shd w:val="clear" w:color="auto" w:fill="auto"/>
          </w:tcPr>
          <w:p w14:paraId="7EA6D49E" w14:textId="77777777" w:rsidR="00A43B22" w:rsidRPr="00FE594C" w:rsidRDefault="00A43B22" w:rsidP="002E314A">
            <w:pPr>
              <w:spacing w:after="0"/>
              <w:rPr>
                <w:sz w:val="22"/>
                <w:szCs w:val="22"/>
              </w:rPr>
            </w:pPr>
            <w:r w:rsidRPr="00FE594C">
              <w:rPr>
                <w:sz w:val="22"/>
                <w:szCs w:val="22"/>
              </w:rPr>
              <w:t>Total amount received to date by the Coordinator from Contracting Authority</w:t>
            </w:r>
          </w:p>
        </w:tc>
        <w:tc>
          <w:tcPr>
            <w:tcW w:w="6424" w:type="dxa"/>
            <w:shd w:val="clear" w:color="auto" w:fill="auto"/>
          </w:tcPr>
          <w:p w14:paraId="26688423" w14:textId="77777777" w:rsidR="00CE49A2" w:rsidRPr="00FE594C" w:rsidRDefault="00141DE8" w:rsidP="00141DE8">
            <w:pPr>
              <w:spacing w:before="0" w:after="0"/>
              <w:rPr>
                <w:sz w:val="22"/>
                <w:szCs w:val="22"/>
              </w:rPr>
            </w:pPr>
            <w:r w:rsidRPr="00FE594C">
              <w:rPr>
                <w:sz w:val="22"/>
                <w:szCs w:val="22"/>
              </w:rPr>
              <w:t>789,112.05 EUR</w:t>
            </w:r>
          </w:p>
        </w:tc>
      </w:tr>
      <w:tr w:rsidR="00A43B22" w:rsidRPr="00FE594C" w14:paraId="247DB498" w14:textId="77777777" w:rsidTr="00FE594C">
        <w:tc>
          <w:tcPr>
            <w:tcW w:w="3499" w:type="dxa"/>
            <w:shd w:val="clear" w:color="auto" w:fill="auto"/>
          </w:tcPr>
          <w:p w14:paraId="6A2ADEE6" w14:textId="77777777" w:rsidR="00A43B22" w:rsidRPr="00FE594C" w:rsidRDefault="00A43B22" w:rsidP="002E314A">
            <w:pPr>
              <w:spacing w:after="0"/>
              <w:rPr>
                <w:sz w:val="22"/>
                <w:szCs w:val="22"/>
              </w:rPr>
            </w:pPr>
            <w:r w:rsidRPr="00FE594C">
              <w:rPr>
                <w:sz w:val="22"/>
                <w:szCs w:val="22"/>
              </w:rPr>
              <w:t>Total amount of the payment request</w:t>
            </w:r>
          </w:p>
        </w:tc>
        <w:tc>
          <w:tcPr>
            <w:tcW w:w="6424" w:type="dxa"/>
            <w:shd w:val="clear" w:color="auto" w:fill="auto"/>
          </w:tcPr>
          <w:p w14:paraId="5C1ECBCF" w14:textId="3AB6F1AB" w:rsidR="00A43B22" w:rsidRPr="00FE594C" w:rsidRDefault="00A43B22" w:rsidP="002D3C1D">
            <w:pPr>
              <w:spacing w:before="0" w:after="0"/>
              <w:rPr>
                <w:sz w:val="22"/>
                <w:szCs w:val="22"/>
              </w:rPr>
            </w:pPr>
          </w:p>
        </w:tc>
      </w:tr>
      <w:tr w:rsidR="00A43B22" w:rsidRPr="00FE594C" w14:paraId="4B116ED4" w14:textId="77777777" w:rsidTr="00FE594C">
        <w:tc>
          <w:tcPr>
            <w:tcW w:w="3499" w:type="dxa"/>
            <w:shd w:val="clear" w:color="auto" w:fill="auto"/>
          </w:tcPr>
          <w:p w14:paraId="0585F062" w14:textId="77777777" w:rsidR="00A43B22" w:rsidRPr="00FE594C" w:rsidRDefault="00A43B22" w:rsidP="002E314A">
            <w:pPr>
              <w:spacing w:after="0"/>
              <w:rPr>
                <w:sz w:val="22"/>
                <w:szCs w:val="22"/>
              </w:rPr>
            </w:pPr>
            <w:r w:rsidRPr="00FE594C">
              <w:rPr>
                <w:sz w:val="22"/>
                <w:szCs w:val="22"/>
              </w:rPr>
              <w:t>Contracting Authority</w:t>
            </w:r>
          </w:p>
        </w:tc>
        <w:tc>
          <w:tcPr>
            <w:tcW w:w="6424" w:type="dxa"/>
            <w:shd w:val="clear" w:color="auto" w:fill="auto"/>
          </w:tcPr>
          <w:p w14:paraId="7E6385D0" w14:textId="226DEB14" w:rsidR="00A43B22" w:rsidRPr="00FE594C" w:rsidRDefault="00A43B22" w:rsidP="00A26A67">
            <w:pPr>
              <w:spacing w:after="0"/>
              <w:rPr>
                <w:sz w:val="22"/>
                <w:szCs w:val="22"/>
              </w:rPr>
            </w:pPr>
          </w:p>
        </w:tc>
      </w:tr>
      <w:tr w:rsidR="00A43B22" w:rsidRPr="00FE594C" w14:paraId="0154879C" w14:textId="77777777" w:rsidTr="00FE594C">
        <w:tc>
          <w:tcPr>
            <w:tcW w:w="3499" w:type="dxa"/>
            <w:shd w:val="clear" w:color="auto" w:fill="auto"/>
          </w:tcPr>
          <w:p w14:paraId="76D59500" w14:textId="77777777" w:rsidR="00A43B22" w:rsidRPr="00FE594C" w:rsidRDefault="00A43B22" w:rsidP="002E314A">
            <w:pPr>
              <w:spacing w:after="0"/>
              <w:rPr>
                <w:sz w:val="22"/>
                <w:szCs w:val="22"/>
              </w:rPr>
            </w:pPr>
            <w:r w:rsidRPr="00FE594C">
              <w:rPr>
                <w:sz w:val="22"/>
                <w:szCs w:val="22"/>
              </w:rPr>
              <w:t>European Commission</w:t>
            </w:r>
          </w:p>
        </w:tc>
        <w:tc>
          <w:tcPr>
            <w:tcW w:w="6424" w:type="dxa"/>
            <w:shd w:val="clear" w:color="auto" w:fill="auto"/>
          </w:tcPr>
          <w:p w14:paraId="31BB811A" w14:textId="275B08A0" w:rsidR="00A43B22" w:rsidRPr="00FE594C" w:rsidRDefault="00A43B22" w:rsidP="00677669">
            <w:pPr>
              <w:spacing w:before="0" w:after="0"/>
              <w:rPr>
                <w:sz w:val="22"/>
                <w:szCs w:val="22"/>
              </w:rPr>
            </w:pPr>
          </w:p>
        </w:tc>
      </w:tr>
      <w:tr w:rsidR="00A43B22" w:rsidRPr="00FE594C" w14:paraId="73ECAE7D" w14:textId="77777777" w:rsidTr="00FE594C">
        <w:tc>
          <w:tcPr>
            <w:tcW w:w="3499" w:type="dxa"/>
            <w:shd w:val="clear" w:color="auto" w:fill="auto"/>
          </w:tcPr>
          <w:p w14:paraId="22E311E3" w14:textId="77777777" w:rsidR="00A43B22" w:rsidRPr="00FE594C" w:rsidRDefault="00A43B22" w:rsidP="002E314A">
            <w:pPr>
              <w:spacing w:after="0"/>
              <w:rPr>
                <w:sz w:val="22"/>
                <w:szCs w:val="22"/>
              </w:rPr>
            </w:pPr>
            <w:r w:rsidRPr="00FE594C">
              <w:rPr>
                <w:sz w:val="22"/>
                <w:szCs w:val="22"/>
              </w:rPr>
              <w:t>Auditor</w:t>
            </w:r>
          </w:p>
        </w:tc>
        <w:tc>
          <w:tcPr>
            <w:tcW w:w="6424" w:type="dxa"/>
            <w:shd w:val="clear" w:color="auto" w:fill="auto"/>
          </w:tcPr>
          <w:p w14:paraId="51ACF981" w14:textId="3C21E852" w:rsidR="009F6819" w:rsidRPr="00FE594C" w:rsidRDefault="009F6819" w:rsidP="00803162">
            <w:pPr>
              <w:pStyle w:val="ListParagraph"/>
              <w:spacing w:before="0" w:after="0"/>
              <w:ind w:left="614"/>
              <w:rPr>
                <w:sz w:val="22"/>
                <w:szCs w:val="22"/>
              </w:rPr>
            </w:pPr>
          </w:p>
        </w:tc>
      </w:tr>
    </w:tbl>
    <w:p w14:paraId="59EEEF70" w14:textId="77777777" w:rsidR="00161D3A" w:rsidRPr="00FE594C" w:rsidRDefault="00161D3A" w:rsidP="00161D3A">
      <w:pPr>
        <w:sectPr w:rsidR="00161D3A" w:rsidRPr="00FE594C" w:rsidSect="00161D3A">
          <w:pgSz w:w="11906" w:h="16838"/>
          <w:pgMar w:top="1020" w:right="1701" w:bottom="1020" w:left="1587" w:header="601" w:footer="1077" w:gutter="0"/>
          <w:cols w:space="720"/>
          <w:titlePg/>
        </w:sectPr>
      </w:pPr>
    </w:p>
    <w:p w14:paraId="3E64899C" w14:textId="77777777" w:rsidR="00161D3A" w:rsidRPr="00FE594C" w:rsidRDefault="00161D3A" w:rsidP="00075A90">
      <w:pPr>
        <w:ind w:left="1134" w:hanging="1134"/>
        <w:rPr>
          <w:b/>
        </w:rPr>
      </w:pPr>
      <w:r w:rsidRPr="00FE594C">
        <w:rPr>
          <w:b/>
        </w:rPr>
        <w:lastRenderedPageBreak/>
        <w:t>Annex 2A</w:t>
      </w:r>
      <w:r w:rsidRPr="00FE594C">
        <w:rPr>
          <w:b/>
        </w:rPr>
        <w:tab/>
        <w:t>List</w:t>
      </w:r>
      <w:r w:rsidR="00BC1A6D" w:rsidRPr="00FE594C">
        <w:rPr>
          <w:b/>
        </w:rPr>
        <w:t xml:space="preserve">ing </w:t>
      </w:r>
      <w:r w:rsidRPr="00FE594C">
        <w:rPr>
          <w:b/>
        </w:rPr>
        <w:t>of Specific Procedures to be performed</w:t>
      </w:r>
    </w:p>
    <w:p w14:paraId="31FFEB0F" w14:textId="77777777" w:rsidR="00161D3A" w:rsidRPr="00FE594C" w:rsidRDefault="00161D3A" w:rsidP="00161D3A">
      <w:pPr>
        <w:rPr>
          <w:b/>
          <w:i/>
          <w:sz w:val="20"/>
        </w:rPr>
      </w:pPr>
      <w:r w:rsidRPr="00FE594C">
        <w:rPr>
          <w:b/>
          <w:i/>
          <w:sz w:val="20"/>
        </w:rPr>
        <w:t>[This Annex is a standard list</w:t>
      </w:r>
      <w:r w:rsidR="00BC1A6D" w:rsidRPr="00FE594C">
        <w:rPr>
          <w:b/>
          <w:i/>
          <w:sz w:val="20"/>
        </w:rPr>
        <w:t>ing</w:t>
      </w:r>
      <w:r w:rsidRPr="00FE594C">
        <w:rPr>
          <w:b/>
          <w:i/>
          <w:sz w:val="20"/>
        </w:rPr>
        <w:t xml:space="preserve"> of specific procedures to be performed and it </w:t>
      </w:r>
      <w:r w:rsidR="00906F70" w:rsidRPr="00FE594C">
        <w:rPr>
          <w:b/>
          <w:i/>
          <w:sz w:val="20"/>
        </w:rPr>
        <w:t xml:space="preserve">shall </w:t>
      </w:r>
      <w:r w:rsidRPr="00FE594C">
        <w:rPr>
          <w:b/>
          <w:i/>
          <w:sz w:val="20"/>
        </w:rPr>
        <w:t>not be modified]</w:t>
      </w:r>
    </w:p>
    <w:p w14:paraId="41E95991" w14:textId="77777777" w:rsidR="00161D3A" w:rsidRPr="00FE594C" w:rsidRDefault="00AF6C75" w:rsidP="009C429B">
      <w:pPr>
        <w:pStyle w:val="Heading1"/>
        <w:numPr>
          <w:ilvl w:val="0"/>
          <w:numId w:val="0"/>
        </w:numPr>
        <w:rPr>
          <w:lang w:val="en-GB"/>
        </w:rPr>
      </w:pPr>
      <w:r w:rsidRPr="00FE594C">
        <w:rPr>
          <w:lang w:val="en-GB"/>
        </w:rPr>
        <w:t>1</w:t>
      </w:r>
      <w:r w:rsidRPr="00FE594C">
        <w:rPr>
          <w:lang w:val="en-GB"/>
        </w:rPr>
        <w:tab/>
      </w:r>
      <w:r w:rsidR="00161D3A" w:rsidRPr="00FE594C">
        <w:rPr>
          <w:lang w:val="en-GB"/>
        </w:rPr>
        <w:t>General Procedures</w:t>
      </w:r>
    </w:p>
    <w:p w14:paraId="301DF594" w14:textId="77777777" w:rsidR="00161D3A" w:rsidRPr="00FE594C" w:rsidRDefault="00161D3A" w:rsidP="00677669">
      <w:pPr>
        <w:pStyle w:val="Heading2"/>
        <w:numPr>
          <w:ilvl w:val="1"/>
          <w:numId w:val="8"/>
        </w:numPr>
        <w:rPr>
          <w:lang w:val="en-GB"/>
        </w:rPr>
      </w:pPr>
      <w:r w:rsidRPr="00FE594C">
        <w:rPr>
          <w:lang w:val="en-GB"/>
        </w:rPr>
        <w:t>Terms and Conditions of the Grant Contract</w:t>
      </w:r>
    </w:p>
    <w:p w14:paraId="086309CF" w14:textId="77777777" w:rsidR="00B579E8" w:rsidRPr="00FE594C" w:rsidRDefault="00161D3A" w:rsidP="00161D3A">
      <w:pPr>
        <w:rPr>
          <w:sz w:val="22"/>
          <w:szCs w:val="22"/>
        </w:rPr>
      </w:pPr>
      <w:r w:rsidRPr="00FE594C">
        <w:rPr>
          <w:sz w:val="22"/>
          <w:szCs w:val="22"/>
        </w:rPr>
        <w:t>The Auditor</w:t>
      </w:r>
      <w:r w:rsidR="00B579E8" w:rsidRPr="00FE594C">
        <w:rPr>
          <w:sz w:val="22"/>
          <w:szCs w:val="22"/>
        </w:rPr>
        <w:t>:</w:t>
      </w:r>
    </w:p>
    <w:p w14:paraId="5A7BF1E9" w14:textId="77777777" w:rsidR="00B579E8" w:rsidRPr="00FE594C" w:rsidRDefault="00B579E8" w:rsidP="00075A90">
      <w:pPr>
        <w:ind w:left="284" w:hanging="284"/>
        <w:jc w:val="both"/>
        <w:rPr>
          <w:sz w:val="22"/>
          <w:szCs w:val="22"/>
        </w:rPr>
      </w:pPr>
      <w:r w:rsidRPr="00FE594C">
        <w:rPr>
          <w:sz w:val="22"/>
          <w:szCs w:val="22"/>
        </w:rPr>
        <w:t>-</w:t>
      </w:r>
      <w:r w:rsidRPr="00FE594C">
        <w:rPr>
          <w:sz w:val="22"/>
          <w:szCs w:val="22"/>
        </w:rPr>
        <w:tab/>
      </w:r>
      <w:r w:rsidR="00161D3A" w:rsidRPr="00FE594C">
        <w:rPr>
          <w:sz w:val="22"/>
          <w:szCs w:val="22"/>
        </w:rPr>
        <w:t xml:space="preserve">obtains an understanding of the terms and conditions of the Grant Contract by reviewing the Grant Contract and its annexes and other relevant information, and by </w:t>
      </w:r>
      <w:r w:rsidR="00BC1A6D" w:rsidRPr="00FE594C">
        <w:rPr>
          <w:sz w:val="22"/>
          <w:szCs w:val="22"/>
        </w:rPr>
        <w:t xml:space="preserve">inquiry of </w:t>
      </w:r>
      <w:r w:rsidR="00161D3A" w:rsidRPr="00FE594C">
        <w:rPr>
          <w:sz w:val="22"/>
          <w:szCs w:val="22"/>
        </w:rPr>
        <w:t xml:space="preserve">the </w:t>
      </w:r>
      <w:r w:rsidR="00A43B22" w:rsidRPr="00FE594C">
        <w:rPr>
          <w:sz w:val="22"/>
          <w:szCs w:val="22"/>
        </w:rPr>
        <w:t>Coordinator</w:t>
      </w:r>
      <w:r w:rsidR="00A26A67" w:rsidRPr="00FE594C">
        <w:rPr>
          <w:sz w:val="22"/>
          <w:szCs w:val="22"/>
        </w:rPr>
        <w:t>;</w:t>
      </w:r>
    </w:p>
    <w:p w14:paraId="5FFC5BD2" w14:textId="6D01E656" w:rsidR="00B579E8" w:rsidRPr="00FE594C" w:rsidRDefault="00B579E8" w:rsidP="00075A90">
      <w:pPr>
        <w:ind w:left="284" w:hanging="284"/>
        <w:jc w:val="both"/>
        <w:rPr>
          <w:sz w:val="22"/>
          <w:szCs w:val="22"/>
        </w:rPr>
      </w:pPr>
      <w:r w:rsidRPr="00FE594C">
        <w:rPr>
          <w:sz w:val="22"/>
          <w:szCs w:val="22"/>
        </w:rPr>
        <w:t>-</w:t>
      </w:r>
      <w:r w:rsidRPr="00FE594C">
        <w:rPr>
          <w:sz w:val="22"/>
          <w:szCs w:val="22"/>
        </w:rPr>
        <w:tab/>
      </w:r>
      <w:r w:rsidR="00161D3A" w:rsidRPr="00FE594C">
        <w:rPr>
          <w:sz w:val="22"/>
          <w:szCs w:val="22"/>
        </w:rPr>
        <w:t xml:space="preserve">obtains a copy of the original Grant Contract (signed by the </w:t>
      </w:r>
      <w:r w:rsidR="00E539DF" w:rsidRPr="00FE594C">
        <w:rPr>
          <w:sz w:val="22"/>
          <w:szCs w:val="22"/>
        </w:rPr>
        <w:t>Beneficiary (</w:t>
      </w:r>
      <w:proofErr w:type="spellStart"/>
      <w:r w:rsidR="00A43B22" w:rsidRPr="00FE594C">
        <w:rPr>
          <w:sz w:val="22"/>
          <w:szCs w:val="22"/>
        </w:rPr>
        <w:t>ies</w:t>
      </w:r>
      <w:proofErr w:type="spellEnd"/>
      <w:r w:rsidR="00A43B22" w:rsidRPr="00FE594C">
        <w:rPr>
          <w:sz w:val="22"/>
          <w:szCs w:val="22"/>
        </w:rPr>
        <w:t>)</w:t>
      </w:r>
      <w:r w:rsidR="00161D3A" w:rsidRPr="00FE594C">
        <w:rPr>
          <w:sz w:val="22"/>
          <w:szCs w:val="22"/>
        </w:rPr>
        <w:t xml:space="preserve"> and the Contracting Authority) with its annexes</w:t>
      </w:r>
      <w:r w:rsidR="00A26A67" w:rsidRPr="00FE594C">
        <w:rPr>
          <w:sz w:val="22"/>
          <w:szCs w:val="22"/>
        </w:rPr>
        <w:t>;</w:t>
      </w:r>
    </w:p>
    <w:p w14:paraId="6F5B81DF" w14:textId="77777777" w:rsidR="00161D3A" w:rsidRPr="00FE594C" w:rsidRDefault="00B579E8" w:rsidP="00075A90">
      <w:pPr>
        <w:ind w:left="284" w:hanging="284"/>
        <w:jc w:val="both"/>
        <w:rPr>
          <w:sz w:val="22"/>
          <w:szCs w:val="22"/>
        </w:rPr>
      </w:pPr>
      <w:r w:rsidRPr="00FE594C">
        <w:rPr>
          <w:sz w:val="22"/>
          <w:szCs w:val="22"/>
        </w:rPr>
        <w:t>-</w:t>
      </w:r>
      <w:r w:rsidRPr="00FE594C">
        <w:rPr>
          <w:sz w:val="22"/>
          <w:szCs w:val="22"/>
        </w:rPr>
        <w:tab/>
      </w:r>
      <w:r w:rsidR="00161D3A" w:rsidRPr="00FE594C">
        <w:rPr>
          <w:sz w:val="22"/>
          <w:szCs w:val="22"/>
        </w:rPr>
        <w:t>obtains and reviews the Report (which includes a narrative and a financial section) as per Article 2.1 of the General Conditions</w:t>
      </w:r>
      <w:r w:rsidR="00A26A67" w:rsidRPr="00FE594C">
        <w:rPr>
          <w:sz w:val="22"/>
          <w:szCs w:val="22"/>
        </w:rPr>
        <w:t>;</w:t>
      </w:r>
    </w:p>
    <w:p w14:paraId="24922826" w14:textId="25DB7A41" w:rsidR="00686440" w:rsidRPr="00FE594C" w:rsidRDefault="00B579E8" w:rsidP="00075A90">
      <w:pPr>
        <w:ind w:left="284" w:hanging="284"/>
        <w:jc w:val="both"/>
        <w:rPr>
          <w:sz w:val="22"/>
          <w:szCs w:val="22"/>
        </w:rPr>
      </w:pPr>
      <w:r w:rsidRPr="00FE594C">
        <w:rPr>
          <w:sz w:val="22"/>
          <w:szCs w:val="22"/>
        </w:rPr>
        <w:t>-</w:t>
      </w:r>
      <w:r w:rsidRPr="00FE594C">
        <w:rPr>
          <w:sz w:val="22"/>
          <w:szCs w:val="22"/>
        </w:rPr>
        <w:tab/>
      </w:r>
      <w:r w:rsidR="00686440" w:rsidRPr="00FE594C">
        <w:rPr>
          <w:sz w:val="22"/>
          <w:szCs w:val="22"/>
        </w:rPr>
        <w:t xml:space="preserve">verifies </w:t>
      </w:r>
      <w:r w:rsidR="00DD5294" w:rsidRPr="00FE594C">
        <w:rPr>
          <w:sz w:val="22"/>
          <w:szCs w:val="22"/>
        </w:rPr>
        <w:t>whether</w:t>
      </w:r>
      <w:r w:rsidRPr="00FE594C">
        <w:rPr>
          <w:sz w:val="22"/>
          <w:szCs w:val="22"/>
        </w:rPr>
        <w:t xml:space="preserve"> </w:t>
      </w:r>
      <w:r w:rsidR="00686440" w:rsidRPr="00FE594C">
        <w:rPr>
          <w:sz w:val="22"/>
          <w:szCs w:val="22"/>
        </w:rPr>
        <w:t>the Grant Contract is</w:t>
      </w:r>
      <w:r w:rsidR="009F7EBD" w:rsidRPr="00FE594C">
        <w:rPr>
          <w:sz w:val="22"/>
          <w:szCs w:val="22"/>
        </w:rPr>
        <w:t xml:space="preserve"> </w:t>
      </w:r>
      <w:r w:rsidR="00A43B22" w:rsidRPr="00FE594C">
        <w:rPr>
          <w:sz w:val="22"/>
          <w:szCs w:val="22"/>
        </w:rPr>
        <w:t>mono</w:t>
      </w:r>
      <w:r w:rsidR="00686440" w:rsidRPr="00FE594C">
        <w:rPr>
          <w:sz w:val="22"/>
          <w:szCs w:val="22"/>
        </w:rPr>
        <w:t xml:space="preserve"> or multi-beneficiary </w:t>
      </w:r>
      <w:r w:rsidR="00DD5294" w:rsidRPr="00FE594C">
        <w:rPr>
          <w:sz w:val="22"/>
          <w:szCs w:val="22"/>
        </w:rPr>
        <w:t>(see</w:t>
      </w:r>
      <w:r w:rsidRPr="00FE594C">
        <w:rPr>
          <w:sz w:val="22"/>
          <w:szCs w:val="22"/>
        </w:rPr>
        <w:t xml:space="preserve"> Grant </w:t>
      </w:r>
      <w:r w:rsidR="00E539DF" w:rsidRPr="00FE594C">
        <w:rPr>
          <w:sz w:val="22"/>
          <w:szCs w:val="22"/>
        </w:rPr>
        <w:t>Contract introduction</w:t>
      </w:r>
      <w:r w:rsidRPr="00FE594C">
        <w:rPr>
          <w:sz w:val="22"/>
          <w:szCs w:val="22"/>
        </w:rPr>
        <w:t xml:space="preserve"> part</w:t>
      </w:r>
      <w:r w:rsidR="00DD5294" w:rsidRPr="00FE594C">
        <w:rPr>
          <w:sz w:val="22"/>
          <w:szCs w:val="22"/>
        </w:rPr>
        <w:t>; in case of a multi-beneficiary grant the term 'Coordinator</w:t>
      </w:r>
      <w:r w:rsidR="009F7EBD" w:rsidRPr="00FE594C">
        <w:rPr>
          <w:sz w:val="22"/>
          <w:szCs w:val="22"/>
        </w:rPr>
        <w:t xml:space="preserve">' is </w:t>
      </w:r>
      <w:r w:rsidR="00DD5294" w:rsidRPr="00FE594C">
        <w:rPr>
          <w:sz w:val="22"/>
          <w:szCs w:val="22"/>
        </w:rPr>
        <w:t>used)</w:t>
      </w:r>
      <w:r w:rsidR="00A26A67" w:rsidRPr="00FE594C">
        <w:rPr>
          <w:sz w:val="22"/>
          <w:szCs w:val="22"/>
        </w:rPr>
        <w:t>;</w:t>
      </w:r>
    </w:p>
    <w:p w14:paraId="161AEF15" w14:textId="7F5CC1DB" w:rsidR="00686440" w:rsidRPr="00FE594C" w:rsidRDefault="00686440" w:rsidP="00075A90">
      <w:pPr>
        <w:ind w:left="284" w:hanging="284"/>
        <w:jc w:val="both"/>
        <w:rPr>
          <w:sz w:val="22"/>
          <w:szCs w:val="22"/>
        </w:rPr>
      </w:pPr>
      <w:r w:rsidRPr="00FE594C">
        <w:rPr>
          <w:sz w:val="22"/>
          <w:szCs w:val="22"/>
        </w:rPr>
        <w:t>-</w:t>
      </w:r>
      <w:r w:rsidRPr="00FE594C">
        <w:rPr>
          <w:sz w:val="22"/>
          <w:szCs w:val="22"/>
        </w:rPr>
        <w:tab/>
      </w:r>
      <w:r w:rsidR="00B579E8" w:rsidRPr="00FE594C">
        <w:rPr>
          <w:sz w:val="22"/>
          <w:szCs w:val="22"/>
        </w:rPr>
        <w:t xml:space="preserve">verifies whether </w:t>
      </w:r>
      <w:r w:rsidRPr="00FE594C">
        <w:rPr>
          <w:sz w:val="22"/>
          <w:szCs w:val="22"/>
        </w:rPr>
        <w:t xml:space="preserve">there is (are) an affiliated </w:t>
      </w:r>
      <w:r w:rsidR="00E539DF" w:rsidRPr="00FE594C">
        <w:rPr>
          <w:sz w:val="22"/>
          <w:szCs w:val="22"/>
        </w:rPr>
        <w:t>entity (</w:t>
      </w:r>
      <w:proofErr w:type="spellStart"/>
      <w:r w:rsidRPr="00FE594C">
        <w:rPr>
          <w:sz w:val="22"/>
          <w:szCs w:val="22"/>
        </w:rPr>
        <w:t>ies</w:t>
      </w:r>
      <w:proofErr w:type="spellEnd"/>
      <w:r w:rsidRPr="00FE594C">
        <w:rPr>
          <w:sz w:val="22"/>
          <w:szCs w:val="22"/>
        </w:rPr>
        <w:t>)</w:t>
      </w:r>
      <w:r w:rsidR="00DD5294" w:rsidRPr="00FE594C">
        <w:rPr>
          <w:sz w:val="22"/>
          <w:szCs w:val="22"/>
        </w:rPr>
        <w:t xml:space="preserve"> </w:t>
      </w:r>
      <w:r w:rsidR="00A43B22" w:rsidRPr="00FE594C">
        <w:rPr>
          <w:sz w:val="22"/>
          <w:szCs w:val="22"/>
        </w:rPr>
        <w:t xml:space="preserve">to any of the </w:t>
      </w:r>
      <w:r w:rsidR="00E539DF" w:rsidRPr="00FE594C">
        <w:rPr>
          <w:sz w:val="22"/>
          <w:szCs w:val="22"/>
        </w:rPr>
        <w:t>Beneficiary (</w:t>
      </w:r>
      <w:proofErr w:type="spellStart"/>
      <w:r w:rsidR="00A43B22" w:rsidRPr="00FE594C">
        <w:rPr>
          <w:sz w:val="22"/>
          <w:szCs w:val="22"/>
        </w:rPr>
        <w:t>ies</w:t>
      </w:r>
      <w:proofErr w:type="spellEnd"/>
      <w:r w:rsidR="00A43B22" w:rsidRPr="00FE594C">
        <w:rPr>
          <w:sz w:val="22"/>
          <w:szCs w:val="22"/>
        </w:rPr>
        <w:t xml:space="preserve">) </w:t>
      </w:r>
      <w:r w:rsidR="00DD5294" w:rsidRPr="00FE594C">
        <w:rPr>
          <w:sz w:val="22"/>
          <w:szCs w:val="22"/>
        </w:rPr>
        <w:t>(s</w:t>
      </w:r>
      <w:r w:rsidRPr="00FE594C">
        <w:rPr>
          <w:sz w:val="22"/>
          <w:szCs w:val="22"/>
        </w:rPr>
        <w:t xml:space="preserve">ee Article 7.1 of the </w:t>
      </w:r>
      <w:r w:rsidR="00A43B22" w:rsidRPr="00FE594C">
        <w:rPr>
          <w:sz w:val="22"/>
          <w:szCs w:val="22"/>
        </w:rPr>
        <w:t>Special Conditions</w:t>
      </w:r>
      <w:r w:rsidR="00DD5294" w:rsidRPr="00FE594C">
        <w:rPr>
          <w:sz w:val="22"/>
          <w:szCs w:val="22"/>
        </w:rPr>
        <w:t>)</w:t>
      </w:r>
      <w:r w:rsidRPr="00FE594C">
        <w:rPr>
          <w:sz w:val="22"/>
          <w:szCs w:val="22"/>
        </w:rPr>
        <w:t xml:space="preserve">. </w:t>
      </w:r>
    </w:p>
    <w:p w14:paraId="2252B1BA" w14:textId="7ACE7FCC" w:rsidR="00DD5294" w:rsidRPr="00FE594C" w:rsidRDefault="00DD5294" w:rsidP="00075A90">
      <w:pPr>
        <w:ind w:left="284"/>
        <w:jc w:val="both"/>
        <w:rPr>
          <w:sz w:val="22"/>
          <w:szCs w:val="22"/>
        </w:rPr>
      </w:pPr>
      <w:r w:rsidRPr="00FE594C">
        <w:rPr>
          <w:i/>
          <w:sz w:val="22"/>
          <w:szCs w:val="22"/>
        </w:rPr>
        <w:t>Note</w:t>
      </w:r>
      <w:r w:rsidRPr="00FE594C">
        <w:rPr>
          <w:sz w:val="22"/>
          <w:szCs w:val="22"/>
        </w:rPr>
        <w:t>: the purpose of th</w:t>
      </w:r>
      <w:r w:rsidR="00B579E8" w:rsidRPr="00FE594C">
        <w:rPr>
          <w:sz w:val="22"/>
          <w:szCs w:val="22"/>
        </w:rPr>
        <w:t xml:space="preserve">e latter two </w:t>
      </w:r>
      <w:r w:rsidRPr="00FE594C">
        <w:rPr>
          <w:sz w:val="22"/>
          <w:szCs w:val="22"/>
        </w:rPr>
        <w:t>procedure</w:t>
      </w:r>
      <w:r w:rsidR="00B579E8" w:rsidRPr="00FE594C">
        <w:rPr>
          <w:sz w:val="22"/>
          <w:szCs w:val="22"/>
        </w:rPr>
        <w:t>s</w:t>
      </w:r>
      <w:r w:rsidRPr="00FE594C">
        <w:rPr>
          <w:sz w:val="22"/>
          <w:szCs w:val="22"/>
        </w:rPr>
        <w:t xml:space="preserve"> is for the Auditor to understand</w:t>
      </w:r>
      <w:r w:rsidR="00B579E8" w:rsidRPr="00FE594C">
        <w:rPr>
          <w:sz w:val="22"/>
          <w:szCs w:val="22"/>
        </w:rPr>
        <w:t xml:space="preserve"> the </w:t>
      </w:r>
      <w:r w:rsidR="00E539DF" w:rsidRPr="00FE594C">
        <w:rPr>
          <w:sz w:val="22"/>
          <w:szCs w:val="22"/>
        </w:rPr>
        <w:t>Beneficiary (</w:t>
      </w:r>
      <w:proofErr w:type="spellStart"/>
      <w:r w:rsidR="00B579E8" w:rsidRPr="00FE594C">
        <w:rPr>
          <w:sz w:val="22"/>
          <w:szCs w:val="22"/>
        </w:rPr>
        <w:t>ies</w:t>
      </w:r>
      <w:proofErr w:type="spellEnd"/>
      <w:r w:rsidR="00B579E8" w:rsidRPr="00FE594C">
        <w:rPr>
          <w:sz w:val="22"/>
          <w:szCs w:val="22"/>
        </w:rPr>
        <w:t xml:space="preserve">) </w:t>
      </w:r>
      <w:r w:rsidRPr="00FE594C">
        <w:rPr>
          <w:sz w:val="22"/>
          <w:szCs w:val="22"/>
        </w:rPr>
        <w:t>responsibilities for reporting and access to staff and documents.</w:t>
      </w:r>
    </w:p>
    <w:p w14:paraId="5978EFC8" w14:textId="77777777" w:rsidR="00A770AA" w:rsidRPr="00FE594C" w:rsidRDefault="007514FC" w:rsidP="00075A90">
      <w:pPr>
        <w:jc w:val="both"/>
        <w:rPr>
          <w:sz w:val="22"/>
          <w:szCs w:val="22"/>
        </w:rPr>
      </w:pPr>
      <w:r w:rsidRPr="00FE594C">
        <w:rPr>
          <w:sz w:val="22"/>
          <w:szCs w:val="22"/>
        </w:rPr>
        <w:t>The Practical Guide ('PRAG') provides important information for grant contracts (e.g. basic rules</w:t>
      </w:r>
      <w:r w:rsidR="00A770AA" w:rsidRPr="00FE594C">
        <w:rPr>
          <w:sz w:val="22"/>
          <w:szCs w:val="22"/>
        </w:rPr>
        <w:t xml:space="preserve"> and </w:t>
      </w:r>
      <w:r w:rsidRPr="00FE594C">
        <w:rPr>
          <w:sz w:val="22"/>
          <w:szCs w:val="22"/>
        </w:rPr>
        <w:t>award</w:t>
      </w:r>
      <w:r w:rsidR="00A770AA" w:rsidRPr="00FE594C">
        <w:rPr>
          <w:sz w:val="22"/>
          <w:szCs w:val="22"/>
        </w:rPr>
        <w:t xml:space="preserve"> procedures</w:t>
      </w:r>
      <w:r w:rsidRPr="00FE594C">
        <w:rPr>
          <w:sz w:val="22"/>
          <w:szCs w:val="22"/>
        </w:rPr>
        <w:t>). Where necessary or useful reference will be made to th</w:t>
      </w:r>
      <w:r w:rsidR="00A26A67" w:rsidRPr="00FE594C">
        <w:rPr>
          <w:sz w:val="22"/>
          <w:szCs w:val="22"/>
        </w:rPr>
        <w:t>e</w:t>
      </w:r>
      <w:r w:rsidR="00A770AA" w:rsidRPr="00FE594C">
        <w:rPr>
          <w:sz w:val="22"/>
          <w:szCs w:val="22"/>
        </w:rPr>
        <w:t xml:space="preserve"> </w:t>
      </w:r>
      <w:r w:rsidRPr="00FE594C">
        <w:rPr>
          <w:sz w:val="22"/>
          <w:szCs w:val="22"/>
        </w:rPr>
        <w:t xml:space="preserve">PRAG and / or its annexes. </w:t>
      </w:r>
    </w:p>
    <w:p w14:paraId="0F93A2E0" w14:textId="77777777" w:rsidR="007514FC" w:rsidRPr="00FE594C" w:rsidRDefault="007514FC" w:rsidP="00075A90">
      <w:pPr>
        <w:rPr>
          <w:i/>
          <w:sz w:val="20"/>
        </w:rPr>
      </w:pPr>
      <w:r w:rsidRPr="00FE594C">
        <w:rPr>
          <w:sz w:val="22"/>
          <w:szCs w:val="22"/>
        </w:rPr>
        <w:t>The PRAG can be found at:</w:t>
      </w:r>
      <w:r w:rsidR="00075A90" w:rsidRPr="00FE594C">
        <w:rPr>
          <w:sz w:val="22"/>
          <w:szCs w:val="22"/>
        </w:rPr>
        <w:t xml:space="preserve">  </w:t>
      </w:r>
      <w:hyperlink r:id="rId10" w:history="1">
        <w:r w:rsidR="00301696" w:rsidRPr="00FE594C">
          <w:rPr>
            <w:rStyle w:val="Hyperlink"/>
          </w:rPr>
          <w:t>http://ec.europa.eu/europeaid/prag/document.do</w:t>
        </w:r>
      </w:hyperlink>
      <w:r w:rsidR="00301696" w:rsidRPr="00FE594C">
        <w:t xml:space="preserve"> </w:t>
      </w:r>
      <w:r w:rsidRPr="00FE594C">
        <w:rPr>
          <w:b/>
          <w:sz w:val="20"/>
        </w:rPr>
        <w:t xml:space="preserve"> </w:t>
      </w:r>
      <w:r w:rsidRPr="00FE594C">
        <w:rPr>
          <w:i/>
          <w:sz w:val="20"/>
        </w:rPr>
        <w:t xml:space="preserve">(use </w:t>
      </w:r>
      <w:r w:rsidR="009B7808" w:rsidRPr="00FE594C">
        <w:rPr>
          <w:i/>
          <w:sz w:val="20"/>
        </w:rPr>
        <w:t xml:space="preserve">the </w:t>
      </w:r>
      <w:r w:rsidRPr="00FE594C">
        <w:rPr>
          <w:i/>
          <w:sz w:val="20"/>
        </w:rPr>
        <w:t>CTRL key to use link).</w:t>
      </w:r>
    </w:p>
    <w:p w14:paraId="2DDC2F56" w14:textId="77777777" w:rsidR="007514FC" w:rsidRPr="00FE594C" w:rsidRDefault="002C52D8" w:rsidP="00075A90">
      <w:pPr>
        <w:jc w:val="both"/>
        <w:rPr>
          <w:sz w:val="22"/>
          <w:szCs w:val="22"/>
        </w:rPr>
      </w:pPr>
      <w:r w:rsidRPr="00FE594C">
        <w:rPr>
          <w:sz w:val="22"/>
          <w:szCs w:val="22"/>
        </w:rPr>
        <w:t>The latest k</w:t>
      </w:r>
      <w:r w:rsidR="007514FC" w:rsidRPr="00FE594C">
        <w:rPr>
          <w:sz w:val="22"/>
          <w:szCs w:val="22"/>
        </w:rPr>
        <w:t>ey documents that are specifically related to grant contracts can be downloaded by clicking on PRAG</w:t>
      </w:r>
      <w:r w:rsidR="00A770AA" w:rsidRPr="00FE594C">
        <w:rPr>
          <w:sz w:val="22"/>
          <w:szCs w:val="22"/>
        </w:rPr>
        <w:t xml:space="preserve">, </w:t>
      </w:r>
      <w:r w:rsidR="007514FC" w:rsidRPr="00FE594C">
        <w:rPr>
          <w:sz w:val="22"/>
          <w:szCs w:val="22"/>
        </w:rPr>
        <w:t>then on Anne</w:t>
      </w:r>
      <w:r w:rsidR="009B7808" w:rsidRPr="00FE594C">
        <w:rPr>
          <w:sz w:val="22"/>
          <w:szCs w:val="22"/>
        </w:rPr>
        <w:t>xes</w:t>
      </w:r>
      <w:r w:rsidR="00A770AA" w:rsidRPr="00FE594C">
        <w:rPr>
          <w:sz w:val="22"/>
          <w:szCs w:val="22"/>
        </w:rPr>
        <w:t xml:space="preserve">, then on </w:t>
      </w:r>
      <w:r w:rsidR="009B7808" w:rsidRPr="00FE594C">
        <w:rPr>
          <w:sz w:val="22"/>
          <w:szCs w:val="22"/>
        </w:rPr>
        <w:t>Grants</w:t>
      </w:r>
      <w:r w:rsidR="004201B7" w:rsidRPr="00FE594C">
        <w:rPr>
          <w:sz w:val="22"/>
          <w:szCs w:val="22"/>
        </w:rPr>
        <w:t>. T</w:t>
      </w:r>
      <w:r w:rsidR="00770E60" w:rsidRPr="00FE594C">
        <w:rPr>
          <w:sz w:val="22"/>
          <w:szCs w:val="22"/>
        </w:rPr>
        <w:t xml:space="preserve">he version </w:t>
      </w:r>
      <w:r w:rsidR="004201B7" w:rsidRPr="00FE594C">
        <w:rPr>
          <w:sz w:val="22"/>
          <w:szCs w:val="22"/>
        </w:rPr>
        <w:t>indicated</w:t>
      </w:r>
      <w:r w:rsidRPr="00FE594C">
        <w:rPr>
          <w:sz w:val="22"/>
          <w:szCs w:val="22"/>
        </w:rPr>
        <w:t xml:space="preserve"> in the </w:t>
      </w:r>
      <w:r w:rsidR="00770E60" w:rsidRPr="00FE594C">
        <w:rPr>
          <w:sz w:val="22"/>
          <w:szCs w:val="22"/>
        </w:rPr>
        <w:t xml:space="preserve">Call for Proposal and signed is </w:t>
      </w:r>
      <w:r w:rsidRPr="00FE594C">
        <w:rPr>
          <w:sz w:val="22"/>
          <w:szCs w:val="22"/>
        </w:rPr>
        <w:t xml:space="preserve">the one </w:t>
      </w:r>
      <w:r w:rsidR="004201B7" w:rsidRPr="00FE594C">
        <w:rPr>
          <w:sz w:val="22"/>
          <w:szCs w:val="22"/>
        </w:rPr>
        <w:t xml:space="preserve">to be </w:t>
      </w:r>
      <w:r w:rsidRPr="00FE594C">
        <w:rPr>
          <w:sz w:val="22"/>
          <w:szCs w:val="22"/>
        </w:rPr>
        <w:t>used as reference</w:t>
      </w:r>
      <w:r w:rsidR="00770E60" w:rsidRPr="00FE594C">
        <w:rPr>
          <w:sz w:val="22"/>
          <w:szCs w:val="22"/>
        </w:rPr>
        <w:t xml:space="preserve">. </w:t>
      </w:r>
    </w:p>
    <w:p w14:paraId="7310C66A" w14:textId="77777777" w:rsidR="00161D3A" w:rsidRPr="00FE594C" w:rsidRDefault="00161D3A" w:rsidP="00075A90">
      <w:pPr>
        <w:pStyle w:val="Heading2"/>
      </w:pPr>
      <w:r w:rsidRPr="00FE594C">
        <w:t>Financial Report for the Grant Contract</w:t>
      </w:r>
    </w:p>
    <w:p w14:paraId="6598B7FB" w14:textId="77777777" w:rsidR="00161D3A" w:rsidRPr="00FE594C" w:rsidRDefault="00161D3A" w:rsidP="00D73F7D">
      <w:pPr>
        <w:pStyle w:val="ListDash"/>
        <w:numPr>
          <w:ilvl w:val="0"/>
          <w:numId w:val="0"/>
        </w:numPr>
        <w:rPr>
          <w:sz w:val="22"/>
          <w:szCs w:val="22"/>
          <w:lang w:val="en-GB"/>
        </w:rPr>
      </w:pPr>
      <w:r w:rsidRPr="00FE594C">
        <w:rPr>
          <w:sz w:val="22"/>
          <w:szCs w:val="22"/>
          <w:lang w:val="en-GB"/>
        </w:rPr>
        <w:t>The Auditor verifies that the Financial Report complies with the following conditions of Article 2 of the General Conditions the Grant Contract:</w:t>
      </w:r>
    </w:p>
    <w:p w14:paraId="2ED7128B" w14:textId="77777777" w:rsidR="00161D3A" w:rsidRPr="00FE594C" w:rsidRDefault="00161D3A" w:rsidP="00161D3A">
      <w:pPr>
        <w:pStyle w:val="ListDash"/>
        <w:rPr>
          <w:sz w:val="22"/>
          <w:szCs w:val="22"/>
          <w:lang w:val="en-GB"/>
        </w:rPr>
      </w:pPr>
      <w:r w:rsidRPr="00FE594C">
        <w:rPr>
          <w:sz w:val="22"/>
          <w:szCs w:val="22"/>
          <w:lang w:val="en-GB"/>
        </w:rPr>
        <w:t>The Financial Report must conform to the model in Annex VI of the Grant Contract;</w:t>
      </w:r>
    </w:p>
    <w:p w14:paraId="0BEF29BA" w14:textId="77777777" w:rsidR="00161D3A" w:rsidRPr="00FE594C" w:rsidRDefault="00161D3A" w:rsidP="00161D3A">
      <w:pPr>
        <w:pStyle w:val="ListDash"/>
        <w:rPr>
          <w:sz w:val="22"/>
          <w:szCs w:val="22"/>
          <w:lang w:val="en-GB"/>
        </w:rPr>
      </w:pPr>
      <w:r w:rsidRPr="00FE594C">
        <w:rPr>
          <w:sz w:val="22"/>
          <w:szCs w:val="22"/>
          <w:lang w:val="en-GB"/>
        </w:rPr>
        <w:t>The Financial Report should cover the</w:t>
      </w:r>
      <w:r w:rsidR="00DB2A78" w:rsidRPr="00FE594C">
        <w:rPr>
          <w:sz w:val="22"/>
          <w:szCs w:val="22"/>
          <w:lang w:val="en-GB"/>
        </w:rPr>
        <w:t xml:space="preserve"> eligible costs</w:t>
      </w:r>
      <w:r w:rsidR="00A26A67" w:rsidRPr="00FE594C">
        <w:rPr>
          <w:sz w:val="22"/>
          <w:szCs w:val="22"/>
          <w:lang w:val="en-GB"/>
        </w:rPr>
        <w:t xml:space="preserve"> </w:t>
      </w:r>
      <w:r w:rsidR="00DB2A78" w:rsidRPr="00FE594C">
        <w:rPr>
          <w:sz w:val="22"/>
          <w:szCs w:val="22"/>
          <w:lang w:val="en-GB"/>
        </w:rPr>
        <w:t>of the</w:t>
      </w:r>
      <w:r w:rsidRPr="00FE594C">
        <w:rPr>
          <w:sz w:val="22"/>
          <w:szCs w:val="22"/>
          <w:lang w:val="en-GB"/>
        </w:rPr>
        <w:t xml:space="preserve"> Action as a whole, regardless of which part of it is financed by the Contracting Authority;</w:t>
      </w:r>
    </w:p>
    <w:p w14:paraId="71208621" w14:textId="77777777" w:rsidR="00161D3A" w:rsidRPr="00FE594C" w:rsidRDefault="00161D3A" w:rsidP="00161D3A">
      <w:pPr>
        <w:pStyle w:val="ListDash"/>
        <w:rPr>
          <w:sz w:val="22"/>
          <w:szCs w:val="22"/>
          <w:lang w:val="en-GB"/>
        </w:rPr>
      </w:pPr>
      <w:r w:rsidRPr="00FE594C">
        <w:rPr>
          <w:sz w:val="22"/>
          <w:szCs w:val="22"/>
          <w:lang w:val="en-GB"/>
        </w:rPr>
        <w:t>The Financial Report should be drawn up in the language of the Grant Contract;</w:t>
      </w:r>
    </w:p>
    <w:p w14:paraId="07C69DB9" w14:textId="77777777" w:rsidR="00161D3A" w:rsidRPr="00FE594C" w:rsidRDefault="00161D3A" w:rsidP="00161D3A">
      <w:pPr>
        <w:pStyle w:val="ListDash"/>
        <w:rPr>
          <w:sz w:val="22"/>
          <w:szCs w:val="22"/>
          <w:lang w:val="en-GB"/>
        </w:rPr>
      </w:pPr>
      <w:r w:rsidRPr="00FE594C">
        <w:rPr>
          <w:sz w:val="22"/>
          <w:szCs w:val="22"/>
          <w:lang w:val="en-GB"/>
        </w:rPr>
        <w:t xml:space="preserve">The proof of the transfers of ownership of equipment, vehicles and supplies </w:t>
      </w:r>
      <w:r w:rsidR="00BC1A6D" w:rsidRPr="00FE594C">
        <w:rPr>
          <w:sz w:val="22"/>
          <w:szCs w:val="22"/>
          <w:lang w:val="en-GB"/>
        </w:rPr>
        <w:t>for which the</w:t>
      </w:r>
      <w:r w:rsidR="007D3C54" w:rsidRPr="00FE594C">
        <w:rPr>
          <w:sz w:val="22"/>
          <w:szCs w:val="22"/>
          <w:lang w:val="en-GB"/>
        </w:rPr>
        <w:t xml:space="preserve"> purchase cost was more than €</w:t>
      </w:r>
      <w:r w:rsidR="007D3C54" w:rsidRPr="00FE594C">
        <w:rPr>
          <w:w w:val="50"/>
          <w:sz w:val="22"/>
          <w:szCs w:val="22"/>
          <w:lang w:val="en-GB"/>
        </w:rPr>
        <w:t> </w:t>
      </w:r>
      <w:r w:rsidR="007D3C54" w:rsidRPr="00FE594C">
        <w:rPr>
          <w:sz w:val="22"/>
          <w:szCs w:val="22"/>
          <w:lang w:val="en-GB"/>
        </w:rPr>
        <w:t>5</w:t>
      </w:r>
      <w:r w:rsidR="007D3C54" w:rsidRPr="00FE594C">
        <w:rPr>
          <w:w w:val="50"/>
          <w:sz w:val="22"/>
          <w:szCs w:val="22"/>
          <w:lang w:val="en-GB"/>
        </w:rPr>
        <w:t> </w:t>
      </w:r>
      <w:r w:rsidR="007D3C54" w:rsidRPr="00FE594C">
        <w:rPr>
          <w:sz w:val="22"/>
          <w:szCs w:val="22"/>
          <w:lang w:val="en-GB"/>
        </w:rPr>
        <w:t xml:space="preserve">000 per item </w:t>
      </w:r>
      <w:r w:rsidRPr="00FE594C">
        <w:rPr>
          <w:sz w:val="22"/>
          <w:szCs w:val="22"/>
          <w:lang w:val="en-GB"/>
        </w:rPr>
        <w:t>(Article 7.</w:t>
      </w:r>
      <w:r w:rsidR="00AF6C75" w:rsidRPr="00FE594C">
        <w:rPr>
          <w:sz w:val="22"/>
          <w:szCs w:val="22"/>
          <w:lang w:val="en-GB"/>
        </w:rPr>
        <w:t>6</w:t>
      </w:r>
      <w:r w:rsidRPr="00FE594C">
        <w:rPr>
          <w:sz w:val="22"/>
          <w:szCs w:val="22"/>
          <w:lang w:val="en-GB"/>
        </w:rPr>
        <w:t xml:space="preserve"> of the General Conditions of the Grant Contract) should be annexed to the final Financial Report.</w:t>
      </w:r>
    </w:p>
    <w:p w14:paraId="699D6DE3" w14:textId="77777777" w:rsidR="00161D3A" w:rsidRPr="00FE594C" w:rsidRDefault="00161D3A" w:rsidP="00075A90">
      <w:pPr>
        <w:pStyle w:val="Heading2"/>
        <w:rPr>
          <w:lang w:val="en-GB"/>
        </w:rPr>
      </w:pPr>
      <w:r w:rsidRPr="00FE594C">
        <w:rPr>
          <w:lang w:val="en-GB"/>
        </w:rPr>
        <w:lastRenderedPageBreak/>
        <w:t xml:space="preserve">Rules for Accounting and Record keeping </w:t>
      </w:r>
    </w:p>
    <w:p w14:paraId="578D99B2" w14:textId="77777777" w:rsidR="00161D3A" w:rsidRPr="00FE594C" w:rsidRDefault="00161D3A" w:rsidP="00161D3A">
      <w:pPr>
        <w:pStyle w:val="ListDash"/>
        <w:rPr>
          <w:sz w:val="22"/>
          <w:szCs w:val="22"/>
          <w:lang w:val="en-GB"/>
        </w:rPr>
      </w:pPr>
      <w:r w:rsidRPr="00FE594C">
        <w:rPr>
          <w:sz w:val="22"/>
          <w:szCs w:val="22"/>
          <w:lang w:val="en-GB"/>
        </w:rPr>
        <w:t xml:space="preserve">The Auditor examines </w:t>
      </w:r>
      <w:r w:rsidR="006937E9" w:rsidRPr="00FE594C">
        <w:rPr>
          <w:sz w:val="22"/>
          <w:szCs w:val="22"/>
          <w:lang w:val="en-GB"/>
        </w:rPr>
        <w:t>—</w:t>
      </w:r>
      <w:r w:rsidRPr="00FE594C">
        <w:rPr>
          <w:sz w:val="22"/>
          <w:szCs w:val="22"/>
          <w:lang w:val="en-GB"/>
        </w:rPr>
        <w:t xml:space="preserve"> when performing the procedures listed in this Annex </w:t>
      </w:r>
      <w:r w:rsidR="006937E9" w:rsidRPr="00FE594C">
        <w:rPr>
          <w:sz w:val="22"/>
          <w:szCs w:val="22"/>
          <w:lang w:val="en-GB"/>
        </w:rPr>
        <w:t>—</w:t>
      </w:r>
      <w:r w:rsidRPr="00FE594C">
        <w:rPr>
          <w:sz w:val="22"/>
          <w:szCs w:val="22"/>
          <w:lang w:val="en-GB"/>
        </w:rPr>
        <w:t xml:space="preserve"> whether the Beneficiary ha</w:t>
      </w:r>
      <w:r w:rsidR="00F5057D" w:rsidRPr="00FE594C">
        <w:rPr>
          <w:sz w:val="22"/>
          <w:szCs w:val="22"/>
          <w:lang w:val="en-GB"/>
        </w:rPr>
        <w:t>s</w:t>
      </w:r>
      <w:r w:rsidRPr="00FE594C">
        <w:rPr>
          <w:sz w:val="22"/>
          <w:szCs w:val="22"/>
          <w:lang w:val="en-GB"/>
        </w:rPr>
        <w:t xml:space="preserve"> complied with the rules for accounting and record keeping of Article 16 of the General Conditions the Grant Contract</w:t>
      </w:r>
      <w:r w:rsidR="00AF6C75" w:rsidRPr="00FE594C">
        <w:rPr>
          <w:sz w:val="22"/>
          <w:szCs w:val="22"/>
          <w:lang w:val="en-GB"/>
        </w:rPr>
        <w:t xml:space="preserve"> including and notably</w:t>
      </w:r>
      <w:r w:rsidRPr="00FE594C">
        <w:rPr>
          <w:sz w:val="22"/>
          <w:szCs w:val="22"/>
          <w:lang w:val="en-GB"/>
        </w:rPr>
        <w:t>:</w:t>
      </w:r>
    </w:p>
    <w:p w14:paraId="6E4E21A5" w14:textId="77777777" w:rsidR="00161D3A" w:rsidRPr="00FE594C" w:rsidRDefault="00161D3A" w:rsidP="00161D3A">
      <w:pPr>
        <w:pStyle w:val="ListDash"/>
        <w:rPr>
          <w:sz w:val="22"/>
          <w:szCs w:val="22"/>
          <w:lang w:val="en-GB"/>
        </w:rPr>
      </w:pPr>
      <w:r w:rsidRPr="00FE594C">
        <w:rPr>
          <w:sz w:val="22"/>
          <w:szCs w:val="22"/>
          <w:lang w:val="en-GB"/>
        </w:rPr>
        <w:t xml:space="preserve">The accounts kept by the Beneficiary for the implementation of the Action must be accurate and </w:t>
      </w:r>
      <w:r w:rsidR="00AF6C75" w:rsidRPr="00FE594C">
        <w:rPr>
          <w:sz w:val="22"/>
          <w:szCs w:val="22"/>
          <w:lang w:val="en-GB"/>
        </w:rPr>
        <w:t>regular</w:t>
      </w:r>
      <w:r w:rsidRPr="00FE594C">
        <w:rPr>
          <w:sz w:val="22"/>
          <w:szCs w:val="22"/>
          <w:lang w:val="en-GB"/>
        </w:rPr>
        <w:t>;</w:t>
      </w:r>
    </w:p>
    <w:p w14:paraId="466DAAEE" w14:textId="77777777" w:rsidR="00161D3A" w:rsidRPr="00FE594C" w:rsidRDefault="00161D3A" w:rsidP="00161D3A">
      <w:pPr>
        <w:pStyle w:val="ListDash"/>
        <w:rPr>
          <w:sz w:val="22"/>
          <w:szCs w:val="22"/>
          <w:lang w:val="en-GB"/>
        </w:rPr>
      </w:pPr>
      <w:r w:rsidRPr="00FE594C">
        <w:rPr>
          <w:sz w:val="22"/>
          <w:szCs w:val="22"/>
          <w:lang w:val="en-GB"/>
        </w:rPr>
        <w:t>The Beneficiary must have a double-entry book-keeping system;</w:t>
      </w:r>
    </w:p>
    <w:p w14:paraId="78434D31" w14:textId="77777777" w:rsidR="00161D3A" w:rsidRPr="00FE594C" w:rsidRDefault="00161D3A" w:rsidP="00161D3A">
      <w:pPr>
        <w:pStyle w:val="ListDash"/>
        <w:rPr>
          <w:sz w:val="22"/>
          <w:szCs w:val="22"/>
          <w:lang w:val="en-GB"/>
        </w:rPr>
      </w:pPr>
      <w:r w:rsidRPr="00FE594C">
        <w:rPr>
          <w:sz w:val="22"/>
          <w:szCs w:val="22"/>
          <w:lang w:val="en-GB"/>
        </w:rPr>
        <w:t>The accounts and expenditure relating to the Action must be easily</w:t>
      </w:r>
      <w:r w:rsidR="00AF6C75" w:rsidRPr="00FE594C">
        <w:rPr>
          <w:sz w:val="22"/>
          <w:szCs w:val="22"/>
          <w:lang w:val="en-GB"/>
        </w:rPr>
        <w:t xml:space="preserve"> traceable, </w:t>
      </w:r>
      <w:r w:rsidRPr="00FE594C">
        <w:rPr>
          <w:sz w:val="22"/>
          <w:szCs w:val="22"/>
          <w:lang w:val="en-GB"/>
        </w:rPr>
        <w:t>identifiable and verifiable</w:t>
      </w:r>
      <w:r w:rsidR="00BC1A6D" w:rsidRPr="00FE594C">
        <w:rPr>
          <w:sz w:val="22"/>
          <w:szCs w:val="22"/>
          <w:lang w:val="en-GB"/>
        </w:rPr>
        <w:t>.</w:t>
      </w:r>
    </w:p>
    <w:p w14:paraId="48F53DBF" w14:textId="62D79481" w:rsidR="00161D3A" w:rsidRPr="00FE594C" w:rsidRDefault="00161D3A" w:rsidP="00075A90">
      <w:pPr>
        <w:pStyle w:val="Heading2"/>
      </w:pPr>
      <w:proofErr w:type="spellStart"/>
      <w:r w:rsidRPr="00FE594C">
        <w:t>Reconciling</w:t>
      </w:r>
      <w:proofErr w:type="spellEnd"/>
      <w:r w:rsidRPr="00FE594C">
        <w:t xml:space="preserve"> the Financial Report to the </w:t>
      </w:r>
      <w:proofErr w:type="spellStart"/>
      <w:r w:rsidR="00E539DF" w:rsidRPr="00FE594C">
        <w:t>Beneficiary</w:t>
      </w:r>
      <w:proofErr w:type="spellEnd"/>
      <w:r w:rsidR="00E539DF" w:rsidRPr="00FE594C">
        <w:t xml:space="preserve"> (</w:t>
      </w:r>
      <w:proofErr w:type="spellStart"/>
      <w:r w:rsidR="002C52D8" w:rsidRPr="00FE594C">
        <w:t>ies</w:t>
      </w:r>
      <w:proofErr w:type="spellEnd"/>
      <w:r w:rsidR="002C52D8" w:rsidRPr="00FE594C">
        <w:t>)</w:t>
      </w:r>
      <w:r w:rsidR="006937E9" w:rsidRPr="00FE594C">
        <w:t>’</w:t>
      </w:r>
      <w:r w:rsidRPr="00FE594C">
        <w:t xml:space="preserve">s </w:t>
      </w:r>
      <w:proofErr w:type="spellStart"/>
      <w:r w:rsidRPr="00FE594C">
        <w:t>Accounting</w:t>
      </w:r>
      <w:proofErr w:type="spellEnd"/>
      <w:r w:rsidRPr="00FE594C">
        <w:t xml:space="preserve"> System and Records</w:t>
      </w:r>
      <w:r w:rsidRPr="00FE594C">
        <w:tab/>
      </w:r>
    </w:p>
    <w:p w14:paraId="034EA66D" w14:textId="77777777" w:rsidR="00161D3A" w:rsidRPr="00FE594C" w:rsidRDefault="00161D3A" w:rsidP="00075A90">
      <w:pPr>
        <w:jc w:val="both"/>
        <w:rPr>
          <w:sz w:val="22"/>
          <w:szCs w:val="22"/>
        </w:rPr>
      </w:pPr>
      <w:r w:rsidRPr="00FE594C">
        <w:rPr>
          <w:sz w:val="22"/>
          <w:szCs w:val="22"/>
        </w:rPr>
        <w:t xml:space="preserve">The Auditor reconciles the information in the Financial Report to the Beneficiary’s accounting system and records (e.g. trial balance, general ledger accounts, sub ledgers etc.). </w:t>
      </w:r>
    </w:p>
    <w:p w14:paraId="7B53557F" w14:textId="77777777" w:rsidR="00161D3A" w:rsidRPr="00FE594C" w:rsidRDefault="00075A90" w:rsidP="009C429B">
      <w:pPr>
        <w:pStyle w:val="Heading2"/>
        <w:ind w:left="567" w:hanging="567"/>
      </w:pPr>
      <w:r w:rsidRPr="00FE594C">
        <w:t xml:space="preserve">Exchange Rates </w:t>
      </w:r>
    </w:p>
    <w:p w14:paraId="4703E84B" w14:textId="77777777" w:rsidR="002C52D8" w:rsidRPr="00FE594C" w:rsidRDefault="00161D3A" w:rsidP="00075A90">
      <w:pPr>
        <w:jc w:val="both"/>
        <w:rPr>
          <w:sz w:val="22"/>
          <w:szCs w:val="22"/>
        </w:rPr>
      </w:pPr>
      <w:r w:rsidRPr="00FE594C">
        <w:rPr>
          <w:sz w:val="22"/>
          <w:szCs w:val="22"/>
        </w:rPr>
        <w:t xml:space="preserve">The Auditor verifies that </w:t>
      </w:r>
      <w:r w:rsidR="00AF6C75" w:rsidRPr="00FE594C">
        <w:rPr>
          <w:sz w:val="22"/>
          <w:szCs w:val="22"/>
        </w:rPr>
        <w:t xml:space="preserve">the financial report for the Action is stated in the currency set out in the Special Conditions and in accordance with </w:t>
      </w:r>
      <w:r w:rsidRPr="00FE594C">
        <w:rPr>
          <w:sz w:val="22"/>
          <w:szCs w:val="22"/>
        </w:rPr>
        <w:t>Article 15.</w:t>
      </w:r>
      <w:r w:rsidR="00043595" w:rsidRPr="00FE594C">
        <w:rPr>
          <w:sz w:val="22"/>
          <w:szCs w:val="22"/>
        </w:rPr>
        <w:t>9</w:t>
      </w:r>
      <w:r w:rsidRPr="00FE594C">
        <w:rPr>
          <w:sz w:val="22"/>
          <w:szCs w:val="22"/>
        </w:rPr>
        <w:t xml:space="preserve"> of the General Conditions</w:t>
      </w:r>
      <w:r w:rsidR="002C52D8" w:rsidRPr="00FE594C">
        <w:rPr>
          <w:sz w:val="22"/>
          <w:szCs w:val="22"/>
        </w:rPr>
        <w:t>.</w:t>
      </w:r>
      <w:r w:rsidR="00D15721" w:rsidRPr="00FE594C">
        <w:rPr>
          <w:sz w:val="22"/>
          <w:szCs w:val="22"/>
        </w:rPr>
        <w:t xml:space="preserve"> </w:t>
      </w:r>
      <w:r w:rsidR="00370619" w:rsidRPr="00FE594C">
        <w:rPr>
          <w:sz w:val="22"/>
          <w:szCs w:val="22"/>
        </w:rPr>
        <w:t>The Auditor verifies that costs incurred in other currencies than the one used in the Beneficiary's accounts for the Action have been converted in accordance with the Beneficiary's usual accounting practices and in accordance with Article 15.10 of the General Conditions</w:t>
      </w:r>
      <w:r w:rsidR="00E868BA" w:rsidRPr="00FE594C">
        <w:rPr>
          <w:sz w:val="22"/>
          <w:szCs w:val="22"/>
        </w:rPr>
        <w:t xml:space="preserve"> </w:t>
      </w:r>
      <w:r w:rsidR="00370619" w:rsidRPr="00FE594C">
        <w:rPr>
          <w:sz w:val="22"/>
          <w:szCs w:val="22"/>
        </w:rPr>
        <w:t>unless otherwise provided for in the Special Conditions.</w:t>
      </w:r>
    </w:p>
    <w:p w14:paraId="7BF35916" w14:textId="77777777" w:rsidR="00C01BAD" w:rsidRPr="00FE594C" w:rsidRDefault="00C01BAD" w:rsidP="00075A90">
      <w:pPr>
        <w:pStyle w:val="Heading2"/>
      </w:pPr>
      <w:proofErr w:type="spellStart"/>
      <w:r w:rsidRPr="00FE594C">
        <w:t>Simplified</w:t>
      </w:r>
      <w:proofErr w:type="spellEnd"/>
      <w:r w:rsidRPr="00FE594C">
        <w:t xml:space="preserve"> </w:t>
      </w:r>
      <w:proofErr w:type="spellStart"/>
      <w:r w:rsidRPr="00FE594C">
        <w:t>Cost</w:t>
      </w:r>
      <w:proofErr w:type="spellEnd"/>
      <w:r w:rsidRPr="00FE594C">
        <w:t xml:space="preserve"> Option</w:t>
      </w:r>
      <w:r w:rsidR="00D81089" w:rsidRPr="00FE594C">
        <w:t>s</w:t>
      </w:r>
      <w:r w:rsidRPr="00FE594C">
        <w:t xml:space="preserve"> </w:t>
      </w:r>
    </w:p>
    <w:p w14:paraId="41ADAB03" w14:textId="77777777" w:rsidR="00D81089" w:rsidRPr="00FE594C" w:rsidRDefault="00C01BAD" w:rsidP="0079616A">
      <w:pPr>
        <w:numPr>
          <w:ilvl w:val="0"/>
          <w:numId w:val="10"/>
        </w:numPr>
        <w:tabs>
          <w:tab w:val="clear" w:pos="720"/>
        </w:tabs>
        <w:ind w:left="284" w:hanging="284"/>
        <w:rPr>
          <w:sz w:val="22"/>
          <w:szCs w:val="22"/>
        </w:rPr>
      </w:pPr>
      <w:r w:rsidRPr="00FE594C">
        <w:rPr>
          <w:sz w:val="22"/>
          <w:szCs w:val="22"/>
        </w:rPr>
        <w:t xml:space="preserve">The Auditor </w:t>
      </w:r>
      <w:r w:rsidR="0094096F" w:rsidRPr="00FE594C">
        <w:rPr>
          <w:sz w:val="22"/>
          <w:szCs w:val="22"/>
        </w:rPr>
        <w:t xml:space="preserve">verifies </w:t>
      </w:r>
      <w:r w:rsidR="00A26A67" w:rsidRPr="00FE594C">
        <w:rPr>
          <w:sz w:val="22"/>
          <w:szCs w:val="22"/>
        </w:rPr>
        <w:t>with</w:t>
      </w:r>
      <w:r w:rsidR="0094096F" w:rsidRPr="00FE594C">
        <w:rPr>
          <w:sz w:val="22"/>
          <w:szCs w:val="22"/>
        </w:rPr>
        <w:t xml:space="preserve"> </w:t>
      </w:r>
      <w:r w:rsidR="0094096F" w:rsidRPr="00FE594C">
        <w:rPr>
          <w:b/>
          <w:sz w:val="22"/>
          <w:szCs w:val="22"/>
        </w:rPr>
        <w:t xml:space="preserve">Annex III of the Grant Contract </w:t>
      </w:r>
      <w:r w:rsidR="0094096F" w:rsidRPr="00FE594C">
        <w:rPr>
          <w:sz w:val="22"/>
          <w:szCs w:val="22"/>
        </w:rPr>
        <w:t xml:space="preserve">i.e. </w:t>
      </w:r>
      <w:r w:rsidR="0094096F" w:rsidRPr="00FE594C">
        <w:rPr>
          <w:b/>
          <w:sz w:val="22"/>
          <w:szCs w:val="22"/>
        </w:rPr>
        <w:t xml:space="preserve">Budget for the Action </w:t>
      </w:r>
      <w:r w:rsidR="0094096F" w:rsidRPr="00FE594C">
        <w:rPr>
          <w:sz w:val="22"/>
          <w:szCs w:val="22"/>
        </w:rPr>
        <w:t>whether the Beneficiary(</w:t>
      </w:r>
      <w:proofErr w:type="spellStart"/>
      <w:r w:rsidR="0094096F" w:rsidRPr="00FE594C">
        <w:rPr>
          <w:sz w:val="22"/>
          <w:szCs w:val="22"/>
        </w:rPr>
        <w:t>ies</w:t>
      </w:r>
      <w:proofErr w:type="spellEnd"/>
      <w:r w:rsidR="0094096F" w:rsidRPr="00FE594C">
        <w:rPr>
          <w:sz w:val="22"/>
          <w:szCs w:val="22"/>
        </w:rPr>
        <w:t>) have applied for the application of simplified costs i.e. for the application of any or a combination of unit costs, lump sums and flat-rate financing. E</w:t>
      </w:r>
      <w:r w:rsidR="007C2D80" w:rsidRPr="00FE594C">
        <w:rPr>
          <w:sz w:val="22"/>
          <w:szCs w:val="22"/>
        </w:rPr>
        <w:t xml:space="preserve">ligible costs for </w:t>
      </w:r>
      <w:r w:rsidR="00D81089" w:rsidRPr="00FE594C">
        <w:rPr>
          <w:sz w:val="22"/>
          <w:szCs w:val="22"/>
        </w:rPr>
        <w:t>the</w:t>
      </w:r>
      <w:r w:rsidR="007C2D80" w:rsidRPr="00FE594C">
        <w:rPr>
          <w:sz w:val="22"/>
          <w:szCs w:val="22"/>
        </w:rPr>
        <w:t xml:space="preserve"> Action may be based on any or a combination of</w:t>
      </w:r>
      <w:r w:rsidR="0094096F" w:rsidRPr="00FE594C">
        <w:rPr>
          <w:sz w:val="22"/>
          <w:szCs w:val="22"/>
        </w:rPr>
        <w:t xml:space="preserve"> </w:t>
      </w:r>
      <w:r w:rsidR="007C2D80" w:rsidRPr="00FE594C">
        <w:rPr>
          <w:sz w:val="22"/>
          <w:szCs w:val="22"/>
        </w:rPr>
        <w:t xml:space="preserve">actual costs incurred, unit costs, lump sums and flat-rate financing. Simplified cost options can apply to one or more of the direct cost headings of the </w:t>
      </w:r>
      <w:r w:rsidR="00F23E92" w:rsidRPr="00FE594C">
        <w:rPr>
          <w:sz w:val="22"/>
          <w:szCs w:val="22"/>
        </w:rPr>
        <w:t>B</w:t>
      </w:r>
      <w:r w:rsidR="007C2D80" w:rsidRPr="00FE594C">
        <w:rPr>
          <w:sz w:val="22"/>
          <w:szCs w:val="22"/>
        </w:rPr>
        <w:t>udget</w:t>
      </w:r>
      <w:r w:rsidR="00A26A67" w:rsidRPr="00FE594C">
        <w:rPr>
          <w:sz w:val="22"/>
          <w:szCs w:val="22"/>
        </w:rPr>
        <w:t xml:space="preserve"> for the Action</w:t>
      </w:r>
      <w:r w:rsidR="007C2D80" w:rsidRPr="00FE594C">
        <w:rPr>
          <w:sz w:val="22"/>
          <w:szCs w:val="22"/>
        </w:rPr>
        <w:t xml:space="preserve"> </w:t>
      </w:r>
      <w:r w:rsidR="00D81089" w:rsidRPr="00FE594C">
        <w:rPr>
          <w:sz w:val="22"/>
          <w:szCs w:val="22"/>
        </w:rPr>
        <w:t xml:space="preserve">and </w:t>
      </w:r>
      <w:r w:rsidR="00A26A67" w:rsidRPr="00FE594C">
        <w:rPr>
          <w:sz w:val="22"/>
          <w:szCs w:val="22"/>
        </w:rPr>
        <w:t>F</w:t>
      </w:r>
      <w:r w:rsidR="00D81089" w:rsidRPr="00FE594C">
        <w:rPr>
          <w:sz w:val="22"/>
          <w:szCs w:val="22"/>
        </w:rPr>
        <w:t xml:space="preserve">inancial </w:t>
      </w:r>
      <w:r w:rsidR="00A26A67" w:rsidRPr="00FE594C">
        <w:rPr>
          <w:sz w:val="22"/>
          <w:szCs w:val="22"/>
        </w:rPr>
        <w:t>R</w:t>
      </w:r>
      <w:r w:rsidR="00D81089" w:rsidRPr="00FE594C">
        <w:rPr>
          <w:sz w:val="22"/>
          <w:szCs w:val="22"/>
        </w:rPr>
        <w:t xml:space="preserve">eport </w:t>
      </w:r>
      <w:r w:rsidR="007C2D80" w:rsidRPr="00FE594C">
        <w:rPr>
          <w:sz w:val="22"/>
          <w:szCs w:val="22"/>
        </w:rPr>
        <w:t>(i.e. cost headings 1 to 6), or to sub-cost hea</w:t>
      </w:r>
      <w:r w:rsidR="00D81089" w:rsidRPr="00FE594C">
        <w:rPr>
          <w:sz w:val="22"/>
          <w:szCs w:val="22"/>
        </w:rPr>
        <w:t>dings or to specific cost items within these cost headings.</w:t>
      </w:r>
    </w:p>
    <w:p w14:paraId="3E865C0B" w14:textId="77777777" w:rsidR="00D81089" w:rsidRPr="00FE594C" w:rsidRDefault="0094096F" w:rsidP="0079616A">
      <w:pPr>
        <w:numPr>
          <w:ilvl w:val="0"/>
          <w:numId w:val="10"/>
        </w:numPr>
        <w:tabs>
          <w:tab w:val="clear" w:pos="720"/>
        </w:tabs>
        <w:ind w:left="284" w:hanging="284"/>
        <w:rPr>
          <w:sz w:val="22"/>
          <w:szCs w:val="22"/>
        </w:rPr>
      </w:pPr>
      <w:r w:rsidRPr="00FE594C">
        <w:rPr>
          <w:sz w:val="22"/>
          <w:szCs w:val="22"/>
        </w:rPr>
        <w:t>The Auditor o</w:t>
      </w:r>
      <w:r w:rsidR="00855DEF" w:rsidRPr="00FE594C">
        <w:rPr>
          <w:sz w:val="22"/>
          <w:szCs w:val="22"/>
        </w:rPr>
        <w:t>btains a</w:t>
      </w:r>
      <w:r w:rsidRPr="00FE594C">
        <w:rPr>
          <w:sz w:val="22"/>
          <w:szCs w:val="22"/>
        </w:rPr>
        <w:t xml:space="preserve">n </w:t>
      </w:r>
      <w:r w:rsidR="00855DEF" w:rsidRPr="00FE594C">
        <w:rPr>
          <w:sz w:val="22"/>
          <w:szCs w:val="22"/>
        </w:rPr>
        <w:t>understanding of the conditions set out in</w:t>
      </w:r>
      <w:r w:rsidR="00D81089" w:rsidRPr="00FE594C">
        <w:rPr>
          <w:sz w:val="22"/>
          <w:szCs w:val="22"/>
        </w:rPr>
        <w:t>:</w:t>
      </w:r>
    </w:p>
    <w:p w14:paraId="4385F68D" w14:textId="77777777" w:rsidR="00855DEF" w:rsidRPr="00FE594C" w:rsidRDefault="00D81089" w:rsidP="00075A90">
      <w:pPr>
        <w:ind w:left="567" w:hanging="283"/>
        <w:jc w:val="both"/>
        <w:rPr>
          <w:sz w:val="22"/>
          <w:szCs w:val="22"/>
        </w:rPr>
      </w:pPr>
      <w:r w:rsidRPr="00FE594C">
        <w:rPr>
          <w:sz w:val="22"/>
          <w:szCs w:val="22"/>
        </w:rPr>
        <w:t>-</w:t>
      </w:r>
      <w:r w:rsidRPr="00FE594C">
        <w:rPr>
          <w:sz w:val="22"/>
          <w:szCs w:val="22"/>
        </w:rPr>
        <w:tab/>
      </w:r>
      <w:r w:rsidR="00855DEF" w:rsidRPr="00FE594C">
        <w:rPr>
          <w:b/>
          <w:sz w:val="22"/>
          <w:szCs w:val="22"/>
        </w:rPr>
        <w:t>Article 2.1</w:t>
      </w:r>
      <w:r w:rsidR="0094096F" w:rsidRPr="00FE594C">
        <w:rPr>
          <w:b/>
          <w:sz w:val="22"/>
          <w:szCs w:val="22"/>
        </w:rPr>
        <w:t>.c)</w:t>
      </w:r>
      <w:r w:rsidR="00855DEF" w:rsidRPr="00FE594C">
        <w:rPr>
          <w:b/>
          <w:sz w:val="22"/>
          <w:szCs w:val="22"/>
        </w:rPr>
        <w:t xml:space="preserve"> of the General Conditions</w:t>
      </w:r>
      <w:r w:rsidR="00855DEF" w:rsidRPr="00FE594C">
        <w:rPr>
          <w:sz w:val="22"/>
          <w:szCs w:val="22"/>
        </w:rPr>
        <w:t xml:space="preserve">. This Article stipulates that </w:t>
      </w:r>
      <w:r w:rsidR="0094096F" w:rsidRPr="00FE594C">
        <w:rPr>
          <w:sz w:val="22"/>
          <w:szCs w:val="22"/>
        </w:rPr>
        <w:t xml:space="preserve">in case of simplified cost options </w:t>
      </w:r>
      <w:r w:rsidR="00855DEF" w:rsidRPr="00FE594C">
        <w:rPr>
          <w:sz w:val="22"/>
          <w:szCs w:val="22"/>
        </w:rPr>
        <w:t xml:space="preserve">the Report for the Action (narrative and financial) </w:t>
      </w:r>
      <w:r w:rsidR="0094096F" w:rsidRPr="00FE594C">
        <w:rPr>
          <w:sz w:val="22"/>
          <w:szCs w:val="22"/>
        </w:rPr>
        <w:t>shall</w:t>
      </w:r>
      <w:r w:rsidR="00855DEF" w:rsidRPr="00FE594C">
        <w:rPr>
          <w:sz w:val="22"/>
          <w:szCs w:val="22"/>
        </w:rPr>
        <w:t xml:space="preserve"> provide the qualitative and quantitative information needed to </w:t>
      </w:r>
      <w:r w:rsidR="0094096F" w:rsidRPr="00FE594C">
        <w:rPr>
          <w:sz w:val="22"/>
          <w:szCs w:val="22"/>
        </w:rPr>
        <w:t>demonstrate the fulfilment of the conditions for reimbursement established in the Special Conditions</w:t>
      </w:r>
      <w:r w:rsidR="00855DEF" w:rsidRPr="00FE594C">
        <w:rPr>
          <w:sz w:val="22"/>
          <w:szCs w:val="22"/>
        </w:rPr>
        <w:t xml:space="preserve">; </w:t>
      </w:r>
      <w:r w:rsidRPr="00FE594C">
        <w:rPr>
          <w:sz w:val="22"/>
          <w:szCs w:val="22"/>
        </w:rPr>
        <w:t xml:space="preserve"> </w:t>
      </w:r>
    </w:p>
    <w:p w14:paraId="05504FED" w14:textId="77777777" w:rsidR="00855DEF" w:rsidRPr="00FE594C" w:rsidRDefault="00D81089" w:rsidP="00394294">
      <w:pPr>
        <w:ind w:left="567" w:hanging="283"/>
        <w:rPr>
          <w:sz w:val="22"/>
          <w:szCs w:val="22"/>
        </w:rPr>
      </w:pPr>
      <w:r w:rsidRPr="00FE594C">
        <w:rPr>
          <w:sz w:val="22"/>
          <w:szCs w:val="22"/>
        </w:rPr>
        <w:t>-</w:t>
      </w:r>
      <w:r w:rsidRPr="00FE594C">
        <w:rPr>
          <w:sz w:val="22"/>
          <w:szCs w:val="22"/>
        </w:rPr>
        <w:tab/>
      </w:r>
      <w:r w:rsidR="0094096F" w:rsidRPr="00FE594C">
        <w:rPr>
          <w:b/>
          <w:sz w:val="22"/>
          <w:szCs w:val="22"/>
        </w:rPr>
        <w:t>Articles 14</w:t>
      </w:r>
      <w:r w:rsidR="0006684E" w:rsidRPr="00FE594C">
        <w:rPr>
          <w:b/>
          <w:sz w:val="22"/>
          <w:szCs w:val="22"/>
        </w:rPr>
        <w:t>.</w:t>
      </w:r>
      <w:r w:rsidR="00C23D23" w:rsidRPr="00FE594C">
        <w:rPr>
          <w:b/>
          <w:sz w:val="22"/>
          <w:szCs w:val="22"/>
        </w:rPr>
        <w:t xml:space="preserve">3 to 14.5 </w:t>
      </w:r>
      <w:r w:rsidR="00855DEF" w:rsidRPr="00FE594C">
        <w:rPr>
          <w:sz w:val="22"/>
          <w:szCs w:val="22"/>
        </w:rPr>
        <w:t>of the General Conditions</w:t>
      </w:r>
      <w:r w:rsidR="00D02377" w:rsidRPr="00FE594C">
        <w:rPr>
          <w:sz w:val="22"/>
          <w:szCs w:val="22"/>
        </w:rPr>
        <w:t xml:space="preserve">; </w:t>
      </w:r>
      <w:r w:rsidR="0094096F" w:rsidRPr="00FE594C">
        <w:rPr>
          <w:sz w:val="22"/>
          <w:szCs w:val="22"/>
        </w:rPr>
        <w:t>provisions for simplified cost options</w:t>
      </w:r>
      <w:r w:rsidR="0006684E" w:rsidRPr="00FE594C">
        <w:rPr>
          <w:sz w:val="22"/>
          <w:szCs w:val="22"/>
        </w:rPr>
        <w:t>.</w:t>
      </w:r>
    </w:p>
    <w:p w14:paraId="7516DC42" w14:textId="77777777" w:rsidR="00C01BAD" w:rsidRPr="00FE594C" w:rsidRDefault="00D81089" w:rsidP="00161D3A">
      <w:pPr>
        <w:rPr>
          <w:sz w:val="22"/>
          <w:szCs w:val="22"/>
        </w:rPr>
      </w:pPr>
      <w:r w:rsidRPr="00FE594C">
        <w:rPr>
          <w:sz w:val="22"/>
          <w:szCs w:val="22"/>
        </w:rPr>
        <w:t xml:space="preserve">If simplified cost options apply, the Auditor performs the specific procedures set out at </w:t>
      </w:r>
      <w:r w:rsidR="00F5057D" w:rsidRPr="00FE594C">
        <w:rPr>
          <w:sz w:val="22"/>
          <w:szCs w:val="22"/>
        </w:rPr>
        <w:t>3</w:t>
      </w:r>
      <w:r w:rsidRPr="00FE594C">
        <w:rPr>
          <w:sz w:val="22"/>
          <w:szCs w:val="22"/>
        </w:rPr>
        <w:t>.</w:t>
      </w:r>
      <w:proofErr w:type="gramStart"/>
      <w:r w:rsidRPr="00FE594C">
        <w:rPr>
          <w:sz w:val="22"/>
          <w:szCs w:val="22"/>
        </w:rPr>
        <w:t>1.(</w:t>
      </w:r>
      <w:proofErr w:type="gramEnd"/>
      <w:r w:rsidR="005338CA" w:rsidRPr="00FE594C">
        <w:rPr>
          <w:i/>
          <w:sz w:val="22"/>
          <w:szCs w:val="22"/>
        </w:rPr>
        <w:t>2</w:t>
      </w:r>
      <w:r w:rsidRPr="00FE594C">
        <w:rPr>
          <w:sz w:val="22"/>
          <w:szCs w:val="22"/>
        </w:rPr>
        <w:t>)</w:t>
      </w:r>
      <w:r w:rsidR="00C17E50" w:rsidRPr="00FE594C">
        <w:rPr>
          <w:sz w:val="22"/>
          <w:szCs w:val="22"/>
        </w:rPr>
        <w:t xml:space="preserve"> below</w:t>
      </w:r>
      <w:r w:rsidRPr="00FE594C">
        <w:rPr>
          <w:sz w:val="22"/>
          <w:szCs w:val="22"/>
        </w:rPr>
        <w:t>.</w:t>
      </w:r>
    </w:p>
    <w:p w14:paraId="090CD3C7" w14:textId="77777777" w:rsidR="00161D3A" w:rsidRPr="00FE594C" w:rsidRDefault="00161D3A" w:rsidP="00161D3A">
      <w:pPr>
        <w:pStyle w:val="Heading1"/>
        <w:rPr>
          <w:lang w:val="en-GB"/>
        </w:rPr>
      </w:pPr>
      <w:r w:rsidRPr="00FE594C">
        <w:rPr>
          <w:lang w:val="en-GB"/>
        </w:rPr>
        <w:lastRenderedPageBreak/>
        <w:t>Procedures to verify conformity of Expenditure with the Budget and Analytical Review</w:t>
      </w:r>
    </w:p>
    <w:p w14:paraId="4C254040" w14:textId="77777777" w:rsidR="00161D3A" w:rsidRPr="00FE594C" w:rsidRDefault="00161D3A" w:rsidP="0079616A">
      <w:pPr>
        <w:pStyle w:val="Heading2"/>
        <w:numPr>
          <w:ilvl w:val="1"/>
          <w:numId w:val="6"/>
        </w:numPr>
      </w:pPr>
      <w:r w:rsidRPr="00FE594C">
        <w:t>Budget of the Grant Contract</w:t>
      </w:r>
    </w:p>
    <w:p w14:paraId="4C1EB19D" w14:textId="77777777" w:rsidR="00161D3A" w:rsidRPr="00FE594C" w:rsidRDefault="00161D3A" w:rsidP="00075A90">
      <w:pPr>
        <w:jc w:val="both"/>
        <w:rPr>
          <w:sz w:val="22"/>
          <w:szCs w:val="22"/>
        </w:rPr>
      </w:pPr>
      <w:r w:rsidRPr="00FE594C">
        <w:rPr>
          <w:sz w:val="22"/>
          <w:szCs w:val="22"/>
        </w:rPr>
        <w:t>The Auditor carries out an analytical review of the expenditure headings in the Financial Report.</w:t>
      </w:r>
    </w:p>
    <w:p w14:paraId="5090B01F" w14:textId="77777777" w:rsidR="00161D3A" w:rsidRPr="00FE594C" w:rsidRDefault="00161D3A" w:rsidP="00075A90">
      <w:pPr>
        <w:jc w:val="both"/>
        <w:rPr>
          <w:sz w:val="22"/>
          <w:szCs w:val="22"/>
        </w:rPr>
      </w:pPr>
      <w:r w:rsidRPr="00FE594C">
        <w:rPr>
          <w:sz w:val="22"/>
          <w:szCs w:val="22"/>
        </w:rPr>
        <w:t>The Auditor verifies that the budget in the Financial Report corresponds with the budget of the Grant Contract (authenticity and authorisation of the initial budget) and that the expenditure incurred was indicated in the budget of the Grant Contract.</w:t>
      </w:r>
    </w:p>
    <w:p w14:paraId="59C1782A" w14:textId="77777777" w:rsidR="00161D3A" w:rsidRPr="00FE594C" w:rsidRDefault="00161D3A" w:rsidP="00075A90">
      <w:pPr>
        <w:pStyle w:val="Heading2"/>
      </w:pPr>
      <w:r w:rsidRPr="00FE594C">
        <w:t>Amendments to the Budget of the Grant Contract</w:t>
      </w:r>
    </w:p>
    <w:p w14:paraId="6E2BDA77" w14:textId="77777777" w:rsidR="00161D3A" w:rsidRPr="00FE594C" w:rsidRDefault="00161D3A" w:rsidP="00075A90">
      <w:pPr>
        <w:jc w:val="both"/>
        <w:rPr>
          <w:sz w:val="22"/>
          <w:szCs w:val="22"/>
        </w:rPr>
      </w:pPr>
      <w:r w:rsidRPr="00FE594C">
        <w:rPr>
          <w:sz w:val="22"/>
          <w:szCs w:val="22"/>
        </w:rPr>
        <w:t xml:space="preserve">The Auditor verifies whether there have been amendments to the budget of the Grant Contract. Where this is the case the Auditor verifies that the </w:t>
      </w:r>
      <w:r w:rsidR="001C6EE4" w:rsidRPr="00FE594C">
        <w:rPr>
          <w:sz w:val="22"/>
          <w:szCs w:val="22"/>
        </w:rPr>
        <w:t>Coordinator</w:t>
      </w:r>
      <w:r w:rsidRPr="00FE594C">
        <w:rPr>
          <w:sz w:val="22"/>
          <w:szCs w:val="22"/>
        </w:rPr>
        <w:t xml:space="preserve"> has:</w:t>
      </w:r>
    </w:p>
    <w:p w14:paraId="2369070F" w14:textId="77777777" w:rsidR="00161D3A" w:rsidRPr="00FE594C" w:rsidRDefault="00161D3A" w:rsidP="00075A90">
      <w:pPr>
        <w:pStyle w:val="ListDash"/>
        <w:rPr>
          <w:sz w:val="22"/>
          <w:szCs w:val="22"/>
          <w:lang w:val="en-GB"/>
        </w:rPr>
      </w:pPr>
      <w:r w:rsidRPr="00FE594C">
        <w:rPr>
          <w:sz w:val="22"/>
          <w:szCs w:val="22"/>
          <w:lang w:val="en-GB"/>
        </w:rPr>
        <w:t xml:space="preserve">requested an amendment to </w:t>
      </w:r>
      <w:r w:rsidR="00BC1A6D" w:rsidRPr="00FE594C">
        <w:rPr>
          <w:sz w:val="22"/>
          <w:szCs w:val="22"/>
          <w:lang w:val="en-GB"/>
        </w:rPr>
        <w:t xml:space="preserve">the </w:t>
      </w:r>
      <w:r w:rsidRPr="00FE594C">
        <w:rPr>
          <w:sz w:val="22"/>
          <w:szCs w:val="22"/>
          <w:lang w:val="en-GB"/>
        </w:rPr>
        <w:t>budget and obtained an addendum to the Grant Contract if such an addendum was required (Article 9 of the General Conditions).</w:t>
      </w:r>
    </w:p>
    <w:p w14:paraId="0F409FCC" w14:textId="77777777" w:rsidR="00161D3A" w:rsidRPr="00FE594C" w:rsidRDefault="00161D3A" w:rsidP="00075A90">
      <w:pPr>
        <w:pStyle w:val="ListDash"/>
        <w:rPr>
          <w:sz w:val="22"/>
          <w:szCs w:val="22"/>
          <w:lang w:val="en-GB"/>
        </w:rPr>
      </w:pPr>
      <w:r w:rsidRPr="00FE594C">
        <w:rPr>
          <w:sz w:val="22"/>
          <w:szCs w:val="22"/>
          <w:lang w:val="en-GB"/>
        </w:rPr>
        <w:t xml:space="preserve">informed the Contracting Authority about the amendment </w:t>
      </w:r>
      <w:r w:rsidR="001B5093" w:rsidRPr="00FE594C">
        <w:rPr>
          <w:sz w:val="22"/>
          <w:szCs w:val="22"/>
          <w:lang w:val="en-GB"/>
        </w:rPr>
        <w:t>if</w:t>
      </w:r>
      <w:r w:rsidRPr="00FE594C">
        <w:rPr>
          <w:sz w:val="22"/>
          <w:szCs w:val="22"/>
          <w:lang w:val="en-GB"/>
        </w:rPr>
        <w:t xml:space="preserve"> the amendment was </w:t>
      </w:r>
      <w:r w:rsidR="00423326" w:rsidRPr="00FE594C">
        <w:rPr>
          <w:sz w:val="22"/>
          <w:szCs w:val="22"/>
          <w:lang w:val="en-GB"/>
        </w:rPr>
        <w:t xml:space="preserve">within the scope of </w:t>
      </w:r>
      <w:r w:rsidRPr="00FE594C">
        <w:rPr>
          <w:sz w:val="22"/>
          <w:szCs w:val="22"/>
          <w:lang w:val="en-GB"/>
        </w:rPr>
        <w:t>Article 9.</w:t>
      </w:r>
      <w:r w:rsidR="00904305" w:rsidRPr="00FE594C">
        <w:rPr>
          <w:sz w:val="22"/>
          <w:szCs w:val="22"/>
          <w:lang w:val="en-GB"/>
        </w:rPr>
        <w:t>4</w:t>
      </w:r>
      <w:r w:rsidRPr="00FE594C">
        <w:rPr>
          <w:sz w:val="22"/>
          <w:szCs w:val="22"/>
          <w:lang w:val="en-GB"/>
        </w:rPr>
        <w:t xml:space="preserve"> of the General Conditions</w:t>
      </w:r>
      <w:r w:rsidR="00423326" w:rsidRPr="00FE594C">
        <w:rPr>
          <w:sz w:val="22"/>
          <w:szCs w:val="22"/>
          <w:lang w:val="en-GB"/>
        </w:rPr>
        <w:t>,</w:t>
      </w:r>
      <w:r w:rsidRPr="00FE594C">
        <w:rPr>
          <w:sz w:val="22"/>
          <w:szCs w:val="22"/>
          <w:lang w:val="en-GB"/>
        </w:rPr>
        <w:t xml:space="preserve"> and an addendum to the Grant Contract was not required.</w:t>
      </w:r>
    </w:p>
    <w:p w14:paraId="3D3F0451" w14:textId="77777777" w:rsidR="00161D3A" w:rsidRPr="00FE594C" w:rsidRDefault="00161D3A" w:rsidP="00161D3A">
      <w:pPr>
        <w:pStyle w:val="Heading1"/>
        <w:rPr>
          <w:lang w:val="en-GB"/>
        </w:rPr>
      </w:pPr>
      <w:r w:rsidRPr="00FE594C">
        <w:rPr>
          <w:lang w:val="en-GB"/>
        </w:rPr>
        <w:t>Procedures to verify selected Expenditure</w:t>
      </w:r>
    </w:p>
    <w:p w14:paraId="35955B89" w14:textId="77777777" w:rsidR="00161D3A" w:rsidRPr="00FE594C" w:rsidRDefault="00161D3A" w:rsidP="0079616A">
      <w:pPr>
        <w:pStyle w:val="Heading2"/>
        <w:numPr>
          <w:ilvl w:val="1"/>
          <w:numId w:val="5"/>
        </w:numPr>
      </w:pPr>
      <w:r w:rsidRPr="00FE594C">
        <w:t>Eligibility of Costs</w:t>
      </w:r>
    </w:p>
    <w:p w14:paraId="3DE574E1" w14:textId="77777777" w:rsidR="00161D3A" w:rsidRPr="00FE594C" w:rsidRDefault="00161D3A" w:rsidP="00161D3A">
      <w:pPr>
        <w:rPr>
          <w:sz w:val="22"/>
          <w:szCs w:val="22"/>
        </w:rPr>
      </w:pPr>
      <w:r w:rsidRPr="00FE594C">
        <w:rPr>
          <w:sz w:val="22"/>
          <w:szCs w:val="22"/>
        </w:rPr>
        <w:t>The Auditor verifies, for each expenditure item selected, the eligibility criteria set out below.</w:t>
      </w:r>
    </w:p>
    <w:p w14:paraId="26C1BAF9" w14:textId="77777777" w:rsidR="00161D3A" w:rsidRPr="00FE594C" w:rsidRDefault="00105EA8" w:rsidP="00075A90">
      <w:pPr>
        <w:pStyle w:val="ListNumber"/>
        <w:spacing w:before="240" w:after="120"/>
        <w:rPr>
          <w:i/>
          <w:sz w:val="22"/>
          <w:szCs w:val="22"/>
          <w:lang w:val="en-GB"/>
        </w:rPr>
      </w:pPr>
      <w:r w:rsidRPr="00FE594C">
        <w:rPr>
          <w:i/>
          <w:sz w:val="22"/>
          <w:szCs w:val="22"/>
          <w:lang w:val="en-GB"/>
        </w:rPr>
        <w:t>Actual c</w:t>
      </w:r>
      <w:r w:rsidR="00161D3A" w:rsidRPr="00FE594C">
        <w:rPr>
          <w:i/>
          <w:sz w:val="22"/>
          <w:szCs w:val="22"/>
          <w:lang w:val="en-GB"/>
        </w:rPr>
        <w:t>osts incurred (Article 14.1)</w:t>
      </w:r>
    </w:p>
    <w:p w14:paraId="712EB720" w14:textId="77777777" w:rsidR="00161D3A" w:rsidRPr="00FE594C" w:rsidRDefault="00161D3A" w:rsidP="00075A90">
      <w:pPr>
        <w:jc w:val="both"/>
        <w:rPr>
          <w:sz w:val="22"/>
          <w:szCs w:val="22"/>
        </w:rPr>
      </w:pPr>
      <w:r w:rsidRPr="00FE594C">
        <w:rPr>
          <w:sz w:val="22"/>
          <w:szCs w:val="22"/>
        </w:rPr>
        <w:t xml:space="preserve">The Auditor verifies that the </w:t>
      </w:r>
      <w:r w:rsidR="00105EA8" w:rsidRPr="00FE594C">
        <w:rPr>
          <w:sz w:val="22"/>
          <w:szCs w:val="22"/>
        </w:rPr>
        <w:t xml:space="preserve">actual </w:t>
      </w:r>
      <w:r w:rsidRPr="00FE594C">
        <w:rPr>
          <w:sz w:val="22"/>
          <w:szCs w:val="22"/>
        </w:rPr>
        <w:t>expenditure for a selected item was incurred by and pertains to the Beneficiary</w:t>
      </w:r>
      <w:r w:rsidR="0078756B" w:rsidRPr="00FE594C">
        <w:rPr>
          <w:sz w:val="22"/>
          <w:szCs w:val="22"/>
        </w:rPr>
        <w:t>(</w:t>
      </w:r>
      <w:proofErr w:type="spellStart"/>
      <w:r w:rsidR="0078756B" w:rsidRPr="00FE594C">
        <w:rPr>
          <w:sz w:val="22"/>
          <w:szCs w:val="22"/>
        </w:rPr>
        <w:t>ies</w:t>
      </w:r>
      <w:proofErr w:type="spellEnd"/>
      <w:r w:rsidR="0078756B" w:rsidRPr="00FE594C">
        <w:rPr>
          <w:sz w:val="22"/>
          <w:szCs w:val="22"/>
        </w:rPr>
        <w:t xml:space="preserve">) or </w:t>
      </w:r>
      <w:r w:rsidR="007D3C54" w:rsidRPr="00FE594C">
        <w:rPr>
          <w:sz w:val="22"/>
          <w:szCs w:val="22"/>
        </w:rPr>
        <w:t>its</w:t>
      </w:r>
      <w:r w:rsidR="0078756B" w:rsidRPr="00FE594C">
        <w:rPr>
          <w:sz w:val="22"/>
          <w:szCs w:val="22"/>
        </w:rPr>
        <w:t xml:space="preserve"> (their) affiliated entity(</w:t>
      </w:r>
      <w:proofErr w:type="spellStart"/>
      <w:r w:rsidR="0078756B" w:rsidRPr="00FE594C">
        <w:rPr>
          <w:sz w:val="22"/>
          <w:szCs w:val="22"/>
        </w:rPr>
        <w:t>ies</w:t>
      </w:r>
      <w:proofErr w:type="spellEnd"/>
      <w:r w:rsidR="0078756B" w:rsidRPr="00FE594C">
        <w:rPr>
          <w:sz w:val="22"/>
          <w:szCs w:val="22"/>
        </w:rPr>
        <w:t>)</w:t>
      </w:r>
      <w:r w:rsidRPr="00FE594C">
        <w:rPr>
          <w:sz w:val="22"/>
          <w:szCs w:val="22"/>
        </w:rPr>
        <w:t xml:space="preserve">. </w:t>
      </w:r>
      <w:r w:rsidR="00717441" w:rsidRPr="00FE594C">
        <w:rPr>
          <w:sz w:val="22"/>
          <w:szCs w:val="22"/>
        </w:rPr>
        <w:t>The Auditor should take into account the detailed conditions for actual costs incurred as set out in Article 14.</w:t>
      </w:r>
      <w:proofErr w:type="gramStart"/>
      <w:r w:rsidR="00717441" w:rsidRPr="00FE594C">
        <w:rPr>
          <w:sz w:val="22"/>
          <w:szCs w:val="22"/>
        </w:rPr>
        <w:t>1.(</w:t>
      </w:r>
      <w:proofErr w:type="spellStart"/>
      <w:proofErr w:type="gramEnd"/>
      <w:r w:rsidR="00717441" w:rsidRPr="00FE594C">
        <w:rPr>
          <w:sz w:val="22"/>
          <w:szCs w:val="22"/>
        </w:rPr>
        <w:t>i</w:t>
      </w:r>
      <w:proofErr w:type="spellEnd"/>
      <w:r w:rsidR="00717441" w:rsidRPr="00FE594C">
        <w:rPr>
          <w:sz w:val="22"/>
          <w:szCs w:val="22"/>
        </w:rPr>
        <w:t xml:space="preserve">) to (iii). </w:t>
      </w:r>
      <w:r w:rsidRPr="00FE594C">
        <w:rPr>
          <w:sz w:val="22"/>
          <w:szCs w:val="22"/>
        </w:rPr>
        <w:t>For this purpose the Auditor examines supporting documents (e.g. invoices, contracts) and proof of payment. The Auditor also examines proof of work done, goods received or services rendered and he/she verifies the existence of assets if applicable.</w:t>
      </w:r>
    </w:p>
    <w:p w14:paraId="28342A35" w14:textId="77777777" w:rsidR="00A53686" w:rsidRPr="00FE594C" w:rsidRDefault="00C96F26" w:rsidP="00075A90">
      <w:pPr>
        <w:jc w:val="both"/>
        <w:rPr>
          <w:sz w:val="22"/>
          <w:szCs w:val="22"/>
        </w:rPr>
      </w:pPr>
      <w:r w:rsidRPr="00FE594C">
        <w:rPr>
          <w:sz w:val="22"/>
          <w:szCs w:val="22"/>
        </w:rPr>
        <w:t xml:space="preserve">At final reporting stage the costs </w:t>
      </w:r>
      <w:r w:rsidR="00105EA8" w:rsidRPr="00FE594C">
        <w:rPr>
          <w:sz w:val="22"/>
          <w:szCs w:val="22"/>
        </w:rPr>
        <w:t>incurred</w:t>
      </w:r>
      <w:r w:rsidRPr="00FE594C">
        <w:rPr>
          <w:sz w:val="22"/>
          <w:szCs w:val="22"/>
        </w:rPr>
        <w:t xml:space="preserve"> during the implementation period but </w:t>
      </w:r>
      <w:r w:rsidR="007D3C54" w:rsidRPr="00FE594C">
        <w:rPr>
          <w:sz w:val="22"/>
          <w:szCs w:val="22"/>
        </w:rPr>
        <w:t>not</w:t>
      </w:r>
      <w:r w:rsidRPr="00FE594C">
        <w:rPr>
          <w:sz w:val="22"/>
          <w:szCs w:val="22"/>
        </w:rPr>
        <w:t xml:space="preserve"> </w:t>
      </w:r>
      <w:r w:rsidR="00105EA8" w:rsidRPr="00FE594C">
        <w:rPr>
          <w:sz w:val="22"/>
          <w:szCs w:val="22"/>
        </w:rPr>
        <w:t xml:space="preserve">yet </w:t>
      </w:r>
      <w:r w:rsidRPr="00FE594C">
        <w:rPr>
          <w:sz w:val="22"/>
          <w:szCs w:val="22"/>
        </w:rPr>
        <w:t xml:space="preserve"> paid can be accepted as </w:t>
      </w:r>
      <w:r w:rsidR="00105EA8" w:rsidRPr="00FE594C">
        <w:rPr>
          <w:sz w:val="22"/>
          <w:szCs w:val="22"/>
        </w:rPr>
        <w:t xml:space="preserve">actual costs </w:t>
      </w:r>
      <w:r w:rsidRPr="00FE594C">
        <w:rPr>
          <w:sz w:val="22"/>
          <w:szCs w:val="22"/>
        </w:rPr>
        <w:t xml:space="preserve">incurred, provided </w:t>
      </w:r>
      <w:r w:rsidR="00105EA8" w:rsidRPr="00FE594C">
        <w:rPr>
          <w:sz w:val="22"/>
          <w:szCs w:val="22"/>
        </w:rPr>
        <w:t xml:space="preserve">that </w:t>
      </w:r>
      <w:r w:rsidRPr="00FE594C">
        <w:rPr>
          <w:sz w:val="22"/>
          <w:szCs w:val="22"/>
        </w:rPr>
        <w:t xml:space="preserve"> </w:t>
      </w:r>
      <w:r w:rsidR="00EC5B46" w:rsidRPr="00FE594C">
        <w:rPr>
          <w:sz w:val="22"/>
          <w:szCs w:val="22"/>
        </w:rPr>
        <w:t xml:space="preserve">(1) </w:t>
      </w:r>
      <w:r w:rsidR="00105EA8" w:rsidRPr="00FE594C">
        <w:rPr>
          <w:sz w:val="22"/>
          <w:szCs w:val="22"/>
        </w:rPr>
        <w:t xml:space="preserve">a liability exists </w:t>
      </w:r>
      <w:r w:rsidRPr="00FE594C">
        <w:rPr>
          <w:sz w:val="22"/>
          <w:szCs w:val="22"/>
        </w:rPr>
        <w:t>(</w:t>
      </w:r>
      <w:r w:rsidR="007D3C54" w:rsidRPr="00FE594C">
        <w:rPr>
          <w:sz w:val="22"/>
          <w:szCs w:val="22"/>
        </w:rPr>
        <w:t xml:space="preserve">order, </w:t>
      </w:r>
      <w:r w:rsidRPr="00FE594C">
        <w:rPr>
          <w:sz w:val="22"/>
          <w:szCs w:val="22"/>
        </w:rPr>
        <w:t xml:space="preserve">invoice or equivalent) for services </w:t>
      </w:r>
      <w:r w:rsidR="00105EA8" w:rsidRPr="00FE594C">
        <w:rPr>
          <w:sz w:val="22"/>
          <w:szCs w:val="22"/>
        </w:rPr>
        <w:t xml:space="preserve">rendered </w:t>
      </w:r>
      <w:r w:rsidRPr="00FE594C">
        <w:rPr>
          <w:sz w:val="22"/>
          <w:szCs w:val="22"/>
        </w:rPr>
        <w:t xml:space="preserve">or goods supplied during the </w:t>
      </w:r>
      <w:r w:rsidR="00EC5B46" w:rsidRPr="00FE594C">
        <w:rPr>
          <w:sz w:val="22"/>
          <w:szCs w:val="22"/>
        </w:rPr>
        <w:t>implementation period</w:t>
      </w:r>
      <w:r w:rsidRPr="00FE594C">
        <w:rPr>
          <w:sz w:val="22"/>
          <w:szCs w:val="22"/>
        </w:rPr>
        <w:t xml:space="preserve"> </w:t>
      </w:r>
      <w:r w:rsidR="00EC5B46" w:rsidRPr="00FE594C">
        <w:rPr>
          <w:sz w:val="22"/>
          <w:szCs w:val="22"/>
        </w:rPr>
        <w:t>of the action, (2)</w:t>
      </w:r>
      <w:r w:rsidRPr="00FE594C">
        <w:rPr>
          <w:sz w:val="22"/>
          <w:szCs w:val="22"/>
        </w:rPr>
        <w:t xml:space="preserve"> the final cost</w:t>
      </w:r>
      <w:r w:rsidR="00105EA8" w:rsidRPr="00FE594C">
        <w:rPr>
          <w:sz w:val="22"/>
          <w:szCs w:val="22"/>
        </w:rPr>
        <w:t>s are</w:t>
      </w:r>
      <w:r w:rsidRPr="00FE594C">
        <w:rPr>
          <w:sz w:val="22"/>
          <w:szCs w:val="22"/>
        </w:rPr>
        <w:t xml:space="preserve"> known and </w:t>
      </w:r>
      <w:r w:rsidR="00EC5B46" w:rsidRPr="00FE594C">
        <w:rPr>
          <w:sz w:val="22"/>
          <w:szCs w:val="22"/>
        </w:rPr>
        <w:t>(3)</w:t>
      </w:r>
      <w:r w:rsidRPr="00FE594C">
        <w:rPr>
          <w:sz w:val="22"/>
          <w:szCs w:val="22"/>
        </w:rPr>
        <w:t xml:space="preserve"> the</w:t>
      </w:r>
      <w:r w:rsidR="00105EA8" w:rsidRPr="00FE594C">
        <w:rPr>
          <w:sz w:val="22"/>
          <w:szCs w:val="22"/>
        </w:rPr>
        <w:t xml:space="preserve">se costs are </w:t>
      </w:r>
      <w:r w:rsidRPr="00FE594C">
        <w:rPr>
          <w:sz w:val="22"/>
          <w:szCs w:val="22"/>
        </w:rPr>
        <w:t>list</w:t>
      </w:r>
      <w:r w:rsidR="0032100C" w:rsidRPr="00FE594C">
        <w:rPr>
          <w:sz w:val="22"/>
          <w:szCs w:val="22"/>
        </w:rPr>
        <w:t>ed in the f</w:t>
      </w:r>
      <w:r w:rsidRPr="00FE594C">
        <w:rPr>
          <w:sz w:val="22"/>
          <w:szCs w:val="22"/>
        </w:rPr>
        <w:t xml:space="preserve">inal </w:t>
      </w:r>
      <w:r w:rsidR="00024B12" w:rsidRPr="00FE594C">
        <w:rPr>
          <w:sz w:val="22"/>
          <w:szCs w:val="22"/>
        </w:rPr>
        <w:t>F</w:t>
      </w:r>
      <w:r w:rsidRPr="00FE594C">
        <w:rPr>
          <w:sz w:val="22"/>
          <w:szCs w:val="22"/>
        </w:rPr>
        <w:t xml:space="preserve">inancial </w:t>
      </w:r>
      <w:r w:rsidR="00024B12" w:rsidRPr="00FE594C">
        <w:rPr>
          <w:sz w:val="22"/>
          <w:szCs w:val="22"/>
        </w:rPr>
        <w:t>R</w:t>
      </w:r>
      <w:r w:rsidRPr="00FE594C">
        <w:rPr>
          <w:sz w:val="22"/>
          <w:szCs w:val="22"/>
        </w:rPr>
        <w:t>eport</w:t>
      </w:r>
      <w:r w:rsidR="0032100C" w:rsidRPr="00FE594C">
        <w:rPr>
          <w:sz w:val="22"/>
          <w:szCs w:val="22"/>
        </w:rPr>
        <w:t xml:space="preserve"> (Annex VI) together with the estimated date of payment</w:t>
      </w:r>
      <w:r w:rsidRPr="00FE594C">
        <w:rPr>
          <w:sz w:val="22"/>
          <w:szCs w:val="22"/>
        </w:rPr>
        <w:t xml:space="preserve"> (</w:t>
      </w:r>
      <w:r w:rsidR="0032100C" w:rsidRPr="00FE594C">
        <w:rPr>
          <w:sz w:val="22"/>
          <w:szCs w:val="22"/>
        </w:rPr>
        <w:t>see Article 14.1.a</w:t>
      </w:r>
      <w:r w:rsidR="008529B0" w:rsidRPr="00FE594C">
        <w:rPr>
          <w:sz w:val="22"/>
          <w:szCs w:val="22"/>
        </w:rPr>
        <w:t>).</w:t>
      </w:r>
      <w:r w:rsidR="0032100C" w:rsidRPr="00FE594C">
        <w:rPr>
          <w:sz w:val="22"/>
          <w:szCs w:val="22"/>
        </w:rPr>
        <w:t>(ii)</w:t>
      </w:r>
      <w:r w:rsidR="008529B0" w:rsidRPr="00FE594C">
        <w:rPr>
          <w:sz w:val="22"/>
          <w:szCs w:val="22"/>
        </w:rPr>
        <w:t xml:space="preserve"> of the General Conditions</w:t>
      </w:r>
      <w:r w:rsidR="001C6EE4" w:rsidRPr="00FE594C">
        <w:rPr>
          <w:sz w:val="22"/>
          <w:szCs w:val="22"/>
        </w:rPr>
        <w:t>)</w:t>
      </w:r>
      <w:r w:rsidR="001E0861" w:rsidRPr="00FE594C">
        <w:rPr>
          <w:sz w:val="22"/>
          <w:szCs w:val="22"/>
        </w:rPr>
        <w:t>.</w:t>
      </w:r>
      <w:r w:rsidR="00105EA8" w:rsidRPr="00FE594C">
        <w:rPr>
          <w:sz w:val="22"/>
          <w:szCs w:val="22"/>
        </w:rPr>
        <w:t xml:space="preserve"> </w:t>
      </w:r>
      <w:r w:rsidR="00717441" w:rsidRPr="00FE594C">
        <w:rPr>
          <w:sz w:val="22"/>
          <w:szCs w:val="22"/>
        </w:rPr>
        <w:t xml:space="preserve">The Auditor </w:t>
      </w:r>
      <w:r w:rsidR="008529B0" w:rsidRPr="00FE594C">
        <w:rPr>
          <w:sz w:val="22"/>
          <w:szCs w:val="22"/>
        </w:rPr>
        <w:t xml:space="preserve">verifies whether these cost </w:t>
      </w:r>
      <w:r w:rsidR="00717441" w:rsidRPr="00FE594C">
        <w:rPr>
          <w:rFonts w:eastAsia="Calibri"/>
          <w:snapToGrid/>
          <w:sz w:val="22"/>
          <w:szCs w:val="22"/>
        </w:rPr>
        <w:t xml:space="preserve">items have effectively </w:t>
      </w:r>
      <w:r w:rsidR="008529B0" w:rsidRPr="00FE594C">
        <w:rPr>
          <w:rFonts w:eastAsia="Calibri"/>
          <w:snapToGrid/>
          <w:sz w:val="22"/>
          <w:szCs w:val="22"/>
        </w:rPr>
        <w:t xml:space="preserve">been </w:t>
      </w:r>
      <w:r w:rsidR="00717441" w:rsidRPr="00FE594C">
        <w:rPr>
          <w:rFonts w:eastAsia="Calibri"/>
          <w:snapToGrid/>
          <w:sz w:val="22"/>
          <w:szCs w:val="22"/>
        </w:rPr>
        <w:t>paid at the moment of the auditor's verification.</w:t>
      </w:r>
    </w:p>
    <w:p w14:paraId="7443F629" w14:textId="77777777" w:rsidR="005338CA" w:rsidRPr="00FE594C" w:rsidRDefault="005338CA" w:rsidP="00075A90">
      <w:pPr>
        <w:pStyle w:val="ListNumber"/>
        <w:spacing w:before="240" w:after="120"/>
        <w:rPr>
          <w:i/>
          <w:sz w:val="22"/>
          <w:szCs w:val="22"/>
          <w:lang w:val="en-GB"/>
        </w:rPr>
      </w:pPr>
      <w:r w:rsidRPr="00FE594C">
        <w:rPr>
          <w:i/>
          <w:sz w:val="22"/>
          <w:szCs w:val="22"/>
          <w:lang w:val="en-GB"/>
        </w:rPr>
        <w:t>Simplified cost options</w:t>
      </w:r>
      <w:r w:rsidR="009F1F3E" w:rsidRPr="00FE594C">
        <w:rPr>
          <w:rStyle w:val="FootnoteReference"/>
          <w:i/>
          <w:sz w:val="22"/>
          <w:szCs w:val="22"/>
          <w:lang w:val="en-GB"/>
        </w:rPr>
        <w:footnoteReference w:id="3"/>
      </w:r>
      <w:r w:rsidR="00C34108" w:rsidRPr="00FE594C">
        <w:rPr>
          <w:i/>
          <w:sz w:val="22"/>
          <w:szCs w:val="22"/>
          <w:lang w:val="en-GB"/>
        </w:rPr>
        <w:t xml:space="preserve"> </w:t>
      </w:r>
      <w:r w:rsidRPr="00FE594C">
        <w:rPr>
          <w:i/>
          <w:sz w:val="22"/>
          <w:szCs w:val="22"/>
          <w:lang w:val="en-GB"/>
        </w:rPr>
        <w:t>(Article 14.</w:t>
      </w:r>
      <w:r w:rsidR="00717441" w:rsidRPr="00FE594C">
        <w:rPr>
          <w:i/>
          <w:sz w:val="22"/>
          <w:szCs w:val="22"/>
          <w:lang w:val="en-GB"/>
        </w:rPr>
        <w:t>3 – 14.5</w:t>
      </w:r>
      <w:r w:rsidR="00D702FD" w:rsidRPr="00FE594C">
        <w:rPr>
          <w:i/>
          <w:sz w:val="22"/>
          <w:szCs w:val="22"/>
          <w:lang w:val="en-GB"/>
        </w:rPr>
        <w:t>)</w:t>
      </w:r>
    </w:p>
    <w:p w14:paraId="6E478AF6" w14:textId="77777777" w:rsidR="005338CA" w:rsidRPr="00FE594C" w:rsidRDefault="00C34108" w:rsidP="00075A90">
      <w:pPr>
        <w:jc w:val="both"/>
        <w:rPr>
          <w:sz w:val="22"/>
          <w:szCs w:val="22"/>
        </w:rPr>
      </w:pPr>
      <w:r w:rsidRPr="00FE594C">
        <w:rPr>
          <w:sz w:val="22"/>
          <w:szCs w:val="22"/>
        </w:rPr>
        <w:t>Where</w:t>
      </w:r>
      <w:r w:rsidR="00D702FD" w:rsidRPr="00FE594C">
        <w:rPr>
          <w:sz w:val="22"/>
          <w:szCs w:val="22"/>
        </w:rPr>
        <w:t xml:space="preserve"> simplified cost options apply (see general procedure 1.6) the Auditor verifies:</w:t>
      </w:r>
    </w:p>
    <w:p w14:paraId="49AAFA2D" w14:textId="60AF7220" w:rsidR="00D702FD" w:rsidRPr="00FE594C" w:rsidRDefault="00D702FD" w:rsidP="00075A90">
      <w:pPr>
        <w:ind w:left="284" w:hanging="284"/>
        <w:jc w:val="both"/>
        <w:rPr>
          <w:sz w:val="22"/>
          <w:szCs w:val="22"/>
        </w:rPr>
      </w:pPr>
      <w:r w:rsidRPr="00FE594C">
        <w:rPr>
          <w:sz w:val="22"/>
          <w:szCs w:val="22"/>
        </w:rPr>
        <w:lastRenderedPageBreak/>
        <w:t>-</w:t>
      </w:r>
      <w:r w:rsidRPr="00FE594C">
        <w:rPr>
          <w:sz w:val="22"/>
          <w:szCs w:val="22"/>
        </w:rPr>
        <w:tab/>
      </w:r>
      <w:r w:rsidR="00E539DF" w:rsidRPr="00FE594C">
        <w:rPr>
          <w:sz w:val="22"/>
          <w:szCs w:val="22"/>
        </w:rPr>
        <w:t>Which</w:t>
      </w:r>
      <w:r w:rsidRPr="00FE594C">
        <w:rPr>
          <w:sz w:val="22"/>
          <w:szCs w:val="22"/>
        </w:rPr>
        <w:t xml:space="preserve"> options (i.e. unit costs, lump sums</w:t>
      </w:r>
      <w:r w:rsidR="00C34108" w:rsidRPr="00FE594C">
        <w:rPr>
          <w:sz w:val="22"/>
          <w:szCs w:val="22"/>
        </w:rPr>
        <w:t xml:space="preserve"> or </w:t>
      </w:r>
      <w:r w:rsidRPr="00FE594C">
        <w:rPr>
          <w:sz w:val="22"/>
          <w:szCs w:val="22"/>
        </w:rPr>
        <w:t>flat-rate financing) apply and to which (sub)cost-headings and/or cost items (</w:t>
      </w:r>
      <w:r w:rsidR="00717441" w:rsidRPr="00FE594C">
        <w:rPr>
          <w:sz w:val="22"/>
          <w:szCs w:val="22"/>
        </w:rPr>
        <w:t>Annex III (Budget</w:t>
      </w:r>
      <w:r w:rsidR="00024B12" w:rsidRPr="00FE594C">
        <w:rPr>
          <w:sz w:val="22"/>
          <w:szCs w:val="22"/>
        </w:rPr>
        <w:t xml:space="preserve"> for the Action</w:t>
      </w:r>
      <w:r w:rsidR="00717441" w:rsidRPr="00FE594C">
        <w:rPr>
          <w:sz w:val="22"/>
          <w:szCs w:val="22"/>
        </w:rPr>
        <w:t>) of the Grant Contract</w:t>
      </w:r>
      <w:r w:rsidRPr="00FE594C">
        <w:rPr>
          <w:sz w:val="22"/>
          <w:szCs w:val="22"/>
        </w:rPr>
        <w:t>);</w:t>
      </w:r>
    </w:p>
    <w:p w14:paraId="3F4C5F19" w14:textId="3752F2B0" w:rsidR="00D702FD" w:rsidRPr="00FE594C" w:rsidRDefault="00D702FD" w:rsidP="00075A90">
      <w:pPr>
        <w:ind w:left="284" w:hanging="284"/>
        <w:jc w:val="both"/>
        <w:rPr>
          <w:sz w:val="22"/>
          <w:szCs w:val="22"/>
        </w:rPr>
      </w:pPr>
      <w:r w:rsidRPr="00FE594C">
        <w:rPr>
          <w:sz w:val="22"/>
          <w:szCs w:val="22"/>
        </w:rPr>
        <w:t>-</w:t>
      </w:r>
      <w:r w:rsidRPr="00FE594C">
        <w:rPr>
          <w:sz w:val="22"/>
          <w:szCs w:val="22"/>
        </w:rPr>
        <w:tab/>
      </w:r>
      <w:r w:rsidR="00E539DF" w:rsidRPr="00FE594C">
        <w:rPr>
          <w:sz w:val="22"/>
          <w:szCs w:val="22"/>
        </w:rPr>
        <w:t>Which</w:t>
      </w:r>
      <w:r w:rsidRPr="00FE594C">
        <w:rPr>
          <w:sz w:val="22"/>
          <w:szCs w:val="22"/>
        </w:rPr>
        <w:t xml:space="preserve"> amount(s) or percentage rate(s) have been contractually agreed (</w:t>
      </w:r>
      <w:r w:rsidR="00717441" w:rsidRPr="00FE594C">
        <w:rPr>
          <w:sz w:val="22"/>
          <w:szCs w:val="22"/>
        </w:rPr>
        <w:t>Annex III (Budget</w:t>
      </w:r>
      <w:r w:rsidR="00885168" w:rsidRPr="00FE594C">
        <w:rPr>
          <w:sz w:val="22"/>
          <w:szCs w:val="22"/>
        </w:rPr>
        <w:t xml:space="preserve"> of the Action</w:t>
      </w:r>
      <w:r w:rsidR="00717441" w:rsidRPr="00FE594C">
        <w:rPr>
          <w:sz w:val="22"/>
          <w:szCs w:val="22"/>
        </w:rPr>
        <w:t>) of the Grant Contract</w:t>
      </w:r>
      <w:r w:rsidRPr="00FE594C">
        <w:rPr>
          <w:sz w:val="22"/>
          <w:szCs w:val="22"/>
        </w:rPr>
        <w:t>);</w:t>
      </w:r>
    </w:p>
    <w:p w14:paraId="6FE9183F" w14:textId="2B00A9F1" w:rsidR="00D702FD" w:rsidRPr="00FE594C" w:rsidRDefault="00D702FD" w:rsidP="00075A90">
      <w:pPr>
        <w:ind w:left="284" w:hanging="284"/>
        <w:jc w:val="both"/>
        <w:rPr>
          <w:sz w:val="22"/>
          <w:szCs w:val="22"/>
        </w:rPr>
      </w:pPr>
      <w:r w:rsidRPr="00FE594C">
        <w:rPr>
          <w:sz w:val="22"/>
          <w:szCs w:val="22"/>
        </w:rPr>
        <w:t>-</w:t>
      </w:r>
      <w:r w:rsidRPr="00FE594C">
        <w:rPr>
          <w:sz w:val="22"/>
          <w:szCs w:val="22"/>
        </w:rPr>
        <w:tab/>
      </w:r>
      <w:r w:rsidR="00E539DF" w:rsidRPr="00FE594C">
        <w:rPr>
          <w:sz w:val="22"/>
          <w:szCs w:val="22"/>
        </w:rPr>
        <w:t>Which</w:t>
      </w:r>
      <w:r w:rsidRPr="00FE594C">
        <w:rPr>
          <w:sz w:val="22"/>
          <w:szCs w:val="22"/>
        </w:rPr>
        <w:t xml:space="preserve"> quantitative and/or qualitative information </w:t>
      </w:r>
      <w:r w:rsidR="00040072" w:rsidRPr="00FE594C">
        <w:rPr>
          <w:sz w:val="22"/>
          <w:szCs w:val="22"/>
        </w:rPr>
        <w:t xml:space="preserve">was </w:t>
      </w:r>
      <w:r w:rsidRPr="00FE594C">
        <w:rPr>
          <w:sz w:val="22"/>
          <w:szCs w:val="22"/>
        </w:rPr>
        <w:t>used to de</w:t>
      </w:r>
      <w:r w:rsidR="00667C8E" w:rsidRPr="00FE594C">
        <w:rPr>
          <w:sz w:val="22"/>
          <w:szCs w:val="22"/>
        </w:rPr>
        <w:t>termine and justify the</w:t>
      </w:r>
      <w:r w:rsidR="00040072" w:rsidRPr="00FE594C">
        <w:rPr>
          <w:sz w:val="22"/>
          <w:szCs w:val="22"/>
        </w:rPr>
        <w:t xml:space="preserve"> declared costs </w:t>
      </w:r>
      <w:r w:rsidR="00667C8E" w:rsidRPr="00FE594C">
        <w:rPr>
          <w:sz w:val="22"/>
          <w:szCs w:val="22"/>
        </w:rPr>
        <w:t>(e.g. number of staff, number of items purchased; type of costs and activities financed by a lump sum)</w:t>
      </w:r>
      <w:r w:rsidR="009F1F3E" w:rsidRPr="00FE594C">
        <w:rPr>
          <w:rStyle w:val="FootnoteReference"/>
          <w:sz w:val="22"/>
          <w:szCs w:val="22"/>
        </w:rPr>
        <w:footnoteReference w:id="4"/>
      </w:r>
      <w:r w:rsidR="00667C8E" w:rsidRPr="00FE594C">
        <w:rPr>
          <w:sz w:val="22"/>
          <w:szCs w:val="22"/>
        </w:rPr>
        <w:t>;</w:t>
      </w:r>
    </w:p>
    <w:p w14:paraId="5C5424BE" w14:textId="77777777" w:rsidR="00DA2858" w:rsidRPr="00FE594C" w:rsidRDefault="00DA2858" w:rsidP="00075A90">
      <w:pPr>
        <w:ind w:left="284" w:hanging="284"/>
        <w:jc w:val="both"/>
        <w:rPr>
          <w:sz w:val="22"/>
          <w:szCs w:val="22"/>
        </w:rPr>
      </w:pPr>
      <w:r w:rsidRPr="00FE594C">
        <w:rPr>
          <w:sz w:val="22"/>
          <w:szCs w:val="22"/>
        </w:rPr>
        <w:t>-</w:t>
      </w:r>
      <w:r w:rsidRPr="00FE594C">
        <w:rPr>
          <w:sz w:val="22"/>
          <w:szCs w:val="22"/>
        </w:rPr>
        <w:tab/>
      </w:r>
      <w:r w:rsidR="00D15721" w:rsidRPr="00FE594C">
        <w:rPr>
          <w:sz w:val="22"/>
          <w:szCs w:val="22"/>
        </w:rPr>
        <w:t xml:space="preserve">whether </w:t>
      </w:r>
      <w:r w:rsidRPr="00FE594C">
        <w:rPr>
          <w:sz w:val="22"/>
          <w:szCs w:val="22"/>
        </w:rPr>
        <w:t>the maximum amount</w:t>
      </w:r>
      <w:r w:rsidR="00D15721" w:rsidRPr="00FE594C">
        <w:rPr>
          <w:sz w:val="22"/>
          <w:szCs w:val="22"/>
        </w:rPr>
        <w:t>s</w:t>
      </w:r>
      <w:r w:rsidRPr="00FE594C">
        <w:rPr>
          <w:sz w:val="22"/>
          <w:szCs w:val="22"/>
        </w:rPr>
        <w:t xml:space="preserve"> of </w:t>
      </w:r>
      <w:r w:rsidR="00682DD3" w:rsidRPr="00FE594C">
        <w:rPr>
          <w:sz w:val="22"/>
          <w:szCs w:val="22"/>
        </w:rPr>
        <w:t xml:space="preserve">simplified cost options </w:t>
      </w:r>
      <w:r w:rsidR="00D15721" w:rsidRPr="00FE594C">
        <w:rPr>
          <w:sz w:val="22"/>
          <w:szCs w:val="22"/>
        </w:rPr>
        <w:t>for</w:t>
      </w:r>
      <w:r w:rsidRPr="00FE594C">
        <w:rPr>
          <w:sz w:val="22"/>
          <w:szCs w:val="22"/>
        </w:rPr>
        <w:t xml:space="preserve"> each beneficiary (</w:t>
      </w:r>
      <w:r w:rsidR="00D15721" w:rsidRPr="00FE594C">
        <w:rPr>
          <w:sz w:val="22"/>
          <w:szCs w:val="22"/>
        </w:rPr>
        <w:t>this</w:t>
      </w:r>
      <w:r w:rsidRPr="00FE594C">
        <w:rPr>
          <w:sz w:val="22"/>
          <w:szCs w:val="22"/>
        </w:rPr>
        <w:t xml:space="preserve"> includes if applicable simplified cost options of its affiliated entity(</w:t>
      </w:r>
      <w:proofErr w:type="spellStart"/>
      <w:r w:rsidRPr="00FE594C">
        <w:rPr>
          <w:sz w:val="22"/>
          <w:szCs w:val="22"/>
        </w:rPr>
        <w:t>ies</w:t>
      </w:r>
      <w:proofErr w:type="spellEnd"/>
      <w:r w:rsidRPr="00FE594C">
        <w:rPr>
          <w:sz w:val="22"/>
          <w:szCs w:val="22"/>
        </w:rPr>
        <w:t>))</w:t>
      </w:r>
      <w:r w:rsidR="00D15721" w:rsidRPr="00FE594C">
        <w:rPr>
          <w:sz w:val="22"/>
          <w:szCs w:val="22"/>
        </w:rPr>
        <w:t xml:space="preserve"> are not exceeded</w:t>
      </w:r>
      <w:r w:rsidR="008A4CEC" w:rsidRPr="00FE594C">
        <w:rPr>
          <w:sz w:val="22"/>
          <w:szCs w:val="22"/>
        </w:rPr>
        <w:t>, in accordance with the conditions established in the Contract</w:t>
      </w:r>
      <w:r w:rsidR="00D15721" w:rsidRPr="00FE594C">
        <w:rPr>
          <w:sz w:val="22"/>
          <w:szCs w:val="22"/>
        </w:rPr>
        <w:t>;</w:t>
      </w:r>
    </w:p>
    <w:p w14:paraId="2312709B" w14:textId="77777777" w:rsidR="00667C8E" w:rsidRPr="00FE594C" w:rsidRDefault="00667C8E" w:rsidP="00075A90">
      <w:pPr>
        <w:ind w:left="284" w:hanging="284"/>
        <w:jc w:val="both"/>
        <w:rPr>
          <w:sz w:val="22"/>
          <w:szCs w:val="22"/>
        </w:rPr>
      </w:pPr>
      <w:r w:rsidRPr="00FE594C">
        <w:rPr>
          <w:sz w:val="22"/>
          <w:szCs w:val="22"/>
        </w:rPr>
        <w:t>-</w:t>
      </w:r>
      <w:r w:rsidRPr="00FE594C">
        <w:rPr>
          <w:sz w:val="22"/>
          <w:szCs w:val="22"/>
        </w:rPr>
        <w:tab/>
        <w:t xml:space="preserve">the plausibility (i.e. necessity, reasonableness, reality) of the quantitative and qualitative information related to </w:t>
      </w:r>
      <w:r w:rsidR="00A53686" w:rsidRPr="00FE594C">
        <w:rPr>
          <w:sz w:val="22"/>
          <w:szCs w:val="22"/>
        </w:rPr>
        <w:t xml:space="preserve">the declared </w:t>
      </w:r>
      <w:r w:rsidR="00040072" w:rsidRPr="00FE594C">
        <w:rPr>
          <w:sz w:val="22"/>
          <w:szCs w:val="22"/>
        </w:rPr>
        <w:t>costs</w:t>
      </w:r>
      <w:r w:rsidRPr="00FE594C">
        <w:rPr>
          <w:sz w:val="22"/>
          <w:szCs w:val="22"/>
        </w:rPr>
        <w:t>;</w:t>
      </w:r>
    </w:p>
    <w:p w14:paraId="1576AD26" w14:textId="77777777" w:rsidR="00667C8E" w:rsidRPr="00FE594C" w:rsidRDefault="00667C8E" w:rsidP="00075A90">
      <w:pPr>
        <w:ind w:left="284" w:hanging="284"/>
        <w:jc w:val="both"/>
        <w:rPr>
          <w:sz w:val="22"/>
          <w:szCs w:val="22"/>
        </w:rPr>
      </w:pPr>
      <w:r w:rsidRPr="00FE594C">
        <w:rPr>
          <w:sz w:val="22"/>
          <w:szCs w:val="22"/>
        </w:rPr>
        <w:t>-</w:t>
      </w:r>
      <w:r w:rsidRPr="00FE594C">
        <w:rPr>
          <w:sz w:val="22"/>
          <w:szCs w:val="22"/>
        </w:rPr>
        <w:tab/>
        <w:t xml:space="preserve">that </w:t>
      </w:r>
      <w:r w:rsidR="00A53686" w:rsidRPr="00FE594C">
        <w:rPr>
          <w:sz w:val="22"/>
          <w:szCs w:val="22"/>
        </w:rPr>
        <w:t>the costs covered by lump sums, unit costs or flat-rate</w:t>
      </w:r>
      <w:r w:rsidR="00040072" w:rsidRPr="00FE594C">
        <w:rPr>
          <w:sz w:val="22"/>
          <w:szCs w:val="22"/>
        </w:rPr>
        <w:t xml:space="preserve"> financing </w:t>
      </w:r>
      <w:r w:rsidR="00A53686" w:rsidRPr="00FE594C">
        <w:rPr>
          <w:sz w:val="22"/>
          <w:szCs w:val="22"/>
        </w:rPr>
        <w:t>are not included (no double funding) in other direct costs (cost headings 1 – 6), either actual or under simplified cost options;</w:t>
      </w:r>
    </w:p>
    <w:p w14:paraId="04DD3F2F" w14:textId="77777777" w:rsidR="00667C8E" w:rsidRPr="00FE594C" w:rsidRDefault="00667C8E" w:rsidP="00075A90">
      <w:pPr>
        <w:ind w:left="284" w:hanging="284"/>
        <w:jc w:val="both"/>
        <w:rPr>
          <w:sz w:val="22"/>
          <w:szCs w:val="22"/>
        </w:rPr>
      </w:pPr>
      <w:r w:rsidRPr="00FE594C">
        <w:rPr>
          <w:sz w:val="22"/>
          <w:szCs w:val="22"/>
        </w:rPr>
        <w:t>-</w:t>
      </w:r>
      <w:r w:rsidRPr="00FE594C">
        <w:rPr>
          <w:sz w:val="22"/>
          <w:szCs w:val="22"/>
        </w:rPr>
        <w:tab/>
        <w:t>that the total cost</w:t>
      </w:r>
      <w:r w:rsidR="00A53686" w:rsidRPr="00FE594C">
        <w:rPr>
          <w:sz w:val="22"/>
          <w:szCs w:val="22"/>
        </w:rPr>
        <w:t xml:space="preserve">s </w:t>
      </w:r>
      <w:r w:rsidR="00C274AC" w:rsidRPr="00FE594C">
        <w:rPr>
          <w:sz w:val="22"/>
          <w:szCs w:val="22"/>
        </w:rPr>
        <w:t xml:space="preserve">stated </w:t>
      </w:r>
      <w:r w:rsidRPr="00FE594C">
        <w:rPr>
          <w:sz w:val="22"/>
          <w:szCs w:val="22"/>
        </w:rPr>
        <w:t>in the Financial Report have been correctly determined</w:t>
      </w:r>
      <w:r w:rsidR="00C274AC" w:rsidRPr="00FE594C">
        <w:rPr>
          <w:sz w:val="22"/>
          <w:szCs w:val="22"/>
        </w:rPr>
        <w:t>;</w:t>
      </w:r>
    </w:p>
    <w:p w14:paraId="36CDA047" w14:textId="77777777" w:rsidR="00667C8E" w:rsidRPr="00FE594C" w:rsidRDefault="00667C8E" w:rsidP="00075A90">
      <w:pPr>
        <w:ind w:left="284"/>
        <w:jc w:val="both"/>
        <w:rPr>
          <w:sz w:val="22"/>
          <w:szCs w:val="22"/>
        </w:rPr>
      </w:pPr>
      <w:r w:rsidRPr="00FE594C">
        <w:rPr>
          <w:b/>
          <w:i/>
          <w:sz w:val="22"/>
          <w:szCs w:val="22"/>
        </w:rPr>
        <w:t>Note</w:t>
      </w:r>
      <w:r w:rsidRPr="00FE594C">
        <w:rPr>
          <w:sz w:val="22"/>
          <w:szCs w:val="22"/>
        </w:rPr>
        <w:t xml:space="preserve">: </w:t>
      </w:r>
      <w:r w:rsidR="00A53686" w:rsidRPr="00FE594C">
        <w:rPr>
          <w:sz w:val="22"/>
          <w:szCs w:val="22"/>
        </w:rPr>
        <w:t xml:space="preserve">the </w:t>
      </w:r>
      <w:r w:rsidRPr="00FE594C">
        <w:rPr>
          <w:sz w:val="22"/>
          <w:szCs w:val="22"/>
        </w:rPr>
        <w:t>Auditor is not requ</w:t>
      </w:r>
      <w:r w:rsidR="00A53686" w:rsidRPr="00FE594C">
        <w:rPr>
          <w:sz w:val="22"/>
          <w:szCs w:val="22"/>
        </w:rPr>
        <w:t>ired to verify the actual costs on which lump sums, unit costs or flat</w:t>
      </w:r>
      <w:r w:rsidR="00040072" w:rsidRPr="00FE594C">
        <w:rPr>
          <w:sz w:val="22"/>
          <w:szCs w:val="22"/>
        </w:rPr>
        <w:t>-</w:t>
      </w:r>
      <w:r w:rsidR="00A53686" w:rsidRPr="00FE594C">
        <w:rPr>
          <w:sz w:val="22"/>
          <w:szCs w:val="22"/>
        </w:rPr>
        <w:t>rate</w:t>
      </w:r>
      <w:r w:rsidR="00040072" w:rsidRPr="00FE594C">
        <w:rPr>
          <w:sz w:val="22"/>
          <w:szCs w:val="22"/>
        </w:rPr>
        <w:t xml:space="preserve"> financing </w:t>
      </w:r>
      <w:r w:rsidR="00A53686" w:rsidRPr="00FE594C">
        <w:rPr>
          <w:sz w:val="22"/>
          <w:szCs w:val="22"/>
        </w:rPr>
        <w:t>are based.</w:t>
      </w:r>
    </w:p>
    <w:p w14:paraId="098A9219" w14:textId="77777777" w:rsidR="00161D3A" w:rsidRPr="00FE594C" w:rsidRDefault="00161D3A" w:rsidP="00075A90">
      <w:pPr>
        <w:pStyle w:val="ListNumber"/>
        <w:spacing w:before="240" w:after="120"/>
        <w:rPr>
          <w:i/>
          <w:sz w:val="22"/>
          <w:szCs w:val="22"/>
          <w:lang w:val="en-GB"/>
        </w:rPr>
      </w:pPr>
      <w:r w:rsidRPr="00FE594C">
        <w:rPr>
          <w:i/>
          <w:sz w:val="22"/>
          <w:szCs w:val="22"/>
          <w:lang w:val="en-GB"/>
        </w:rPr>
        <w:t xml:space="preserve">Cut-off </w:t>
      </w:r>
      <w:r w:rsidR="006937E9" w:rsidRPr="00FE594C">
        <w:rPr>
          <w:i/>
          <w:sz w:val="22"/>
          <w:szCs w:val="22"/>
          <w:lang w:val="en-GB"/>
        </w:rPr>
        <w:t>—</w:t>
      </w:r>
      <w:r w:rsidRPr="00FE594C">
        <w:rPr>
          <w:i/>
          <w:sz w:val="22"/>
          <w:szCs w:val="22"/>
          <w:lang w:val="en-GB"/>
        </w:rPr>
        <w:t xml:space="preserve"> Implementation period (Article 14.1a)</w:t>
      </w:r>
    </w:p>
    <w:p w14:paraId="24137571" w14:textId="77777777" w:rsidR="001E1460" w:rsidRPr="00FE594C" w:rsidRDefault="00161D3A" w:rsidP="00075A90">
      <w:pPr>
        <w:jc w:val="both"/>
        <w:rPr>
          <w:sz w:val="22"/>
          <w:szCs w:val="22"/>
        </w:rPr>
      </w:pPr>
      <w:r w:rsidRPr="00FE594C">
        <w:rPr>
          <w:sz w:val="22"/>
          <w:szCs w:val="22"/>
        </w:rPr>
        <w:t>The Auditor verifies that the expenditure for a selected item was incurred during the implementation period of the Action</w:t>
      </w:r>
      <w:r w:rsidR="005924BA" w:rsidRPr="00FE594C">
        <w:rPr>
          <w:sz w:val="22"/>
          <w:szCs w:val="22"/>
        </w:rPr>
        <w:t>. An exception is made for costs relating to final reports including expenditure verification</w:t>
      </w:r>
      <w:r w:rsidR="00DA2858" w:rsidRPr="00FE594C">
        <w:rPr>
          <w:sz w:val="22"/>
          <w:szCs w:val="22"/>
        </w:rPr>
        <w:t>, audit</w:t>
      </w:r>
      <w:r w:rsidR="005924BA" w:rsidRPr="00FE594C">
        <w:rPr>
          <w:sz w:val="22"/>
          <w:szCs w:val="22"/>
        </w:rPr>
        <w:t xml:space="preserve"> and final evaluation reports of the Action and which may be incurred after the implementation period of the Action.</w:t>
      </w:r>
    </w:p>
    <w:p w14:paraId="198D37E9" w14:textId="77777777" w:rsidR="00161D3A" w:rsidRPr="00FE594C" w:rsidRDefault="00161D3A" w:rsidP="00075A90">
      <w:pPr>
        <w:pStyle w:val="ListNumber"/>
        <w:spacing w:before="240" w:after="120"/>
        <w:rPr>
          <w:i/>
          <w:sz w:val="22"/>
          <w:szCs w:val="22"/>
          <w:lang w:val="en-GB"/>
        </w:rPr>
      </w:pPr>
      <w:r w:rsidRPr="00FE594C">
        <w:rPr>
          <w:i/>
          <w:sz w:val="22"/>
          <w:szCs w:val="22"/>
          <w:lang w:val="en-GB"/>
        </w:rPr>
        <w:t>Budget (Article 14.1b)</w:t>
      </w:r>
    </w:p>
    <w:p w14:paraId="59A6A089" w14:textId="77777777" w:rsidR="00161D3A" w:rsidRPr="00FE594C" w:rsidRDefault="00161D3A" w:rsidP="00075A90">
      <w:pPr>
        <w:jc w:val="both"/>
        <w:rPr>
          <w:sz w:val="22"/>
          <w:szCs w:val="22"/>
        </w:rPr>
      </w:pPr>
      <w:r w:rsidRPr="00FE594C">
        <w:rPr>
          <w:sz w:val="22"/>
          <w:szCs w:val="22"/>
        </w:rPr>
        <w:t>The Auditor verifies that the expenditure for a selected item was indicated in the Action budget.</w:t>
      </w:r>
    </w:p>
    <w:p w14:paraId="68699F21" w14:textId="77777777" w:rsidR="00161D3A" w:rsidRPr="00FE594C" w:rsidRDefault="00161D3A" w:rsidP="00075A90">
      <w:pPr>
        <w:pStyle w:val="ListNumber"/>
        <w:spacing w:before="240" w:after="120"/>
        <w:rPr>
          <w:i/>
          <w:sz w:val="22"/>
          <w:szCs w:val="22"/>
          <w:lang w:val="en-GB"/>
        </w:rPr>
      </w:pPr>
      <w:r w:rsidRPr="00FE594C">
        <w:rPr>
          <w:i/>
          <w:sz w:val="22"/>
          <w:szCs w:val="22"/>
          <w:lang w:val="en-GB"/>
        </w:rPr>
        <w:t>Necessary (Article 14.1c)</w:t>
      </w:r>
    </w:p>
    <w:p w14:paraId="370A9C64" w14:textId="77777777" w:rsidR="00161D3A" w:rsidRPr="00FE594C" w:rsidRDefault="00161D3A" w:rsidP="00075A90">
      <w:pPr>
        <w:jc w:val="both"/>
        <w:rPr>
          <w:sz w:val="22"/>
          <w:szCs w:val="22"/>
        </w:rPr>
      </w:pPr>
      <w:r w:rsidRPr="00FE594C">
        <w:rPr>
          <w:sz w:val="22"/>
          <w:szCs w:val="22"/>
        </w:rPr>
        <w:t>The Auditor verifies whether it is plausible that the expenditure for a selected item was necessary for the implementation of the Action and that it had to be incurred for the contracted activities of the Action by examining the nature of the expenditure with supporting documents.</w:t>
      </w:r>
    </w:p>
    <w:p w14:paraId="2D1E7548" w14:textId="77777777" w:rsidR="00161D3A" w:rsidRPr="00FE594C" w:rsidRDefault="00161D3A" w:rsidP="00075A90">
      <w:pPr>
        <w:pStyle w:val="ListNumber"/>
        <w:spacing w:before="240" w:after="120"/>
        <w:rPr>
          <w:i/>
          <w:sz w:val="22"/>
          <w:szCs w:val="22"/>
          <w:lang w:val="en-GB"/>
        </w:rPr>
      </w:pPr>
      <w:r w:rsidRPr="00FE594C">
        <w:rPr>
          <w:i/>
          <w:sz w:val="22"/>
          <w:szCs w:val="22"/>
          <w:lang w:val="en-GB"/>
        </w:rPr>
        <w:t>Records (Article 14.1d)</w:t>
      </w:r>
    </w:p>
    <w:p w14:paraId="0486138A" w14:textId="77777777" w:rsidR="00161D3A" w:rsidRPr="00FE594C" w:rsidRDefault="00161D3A" w:rsidP="00075A90">
      <w:pPr>
        <w:jc w:val="both"/>
        <w:rPr>
          <w:sz w:val="22"/>
          <w:szCs w:val="22"/>
        </w:rPr>
      </w:pPr>
      <w:r w:rsidRPr="00FE594C">
        <w:rPr>
          <w:sz w:val="22"/>
          <w:szCs w:val="22"/>
        </w:rPr>
        <w:t>The Auditor verifies that expenditure for a selected item is recorded in the Beneficiary</w:t>
      </w:r>
      <w:r w:rsidR="00DF1DE0" w:rsidRPr="00FE594C">
        <w:rPr>
          <w:sz w:val="22"/>
          <w:szCs w:val="22"/>
        </w:rPr>
        <w:t>(</w:t>
      </w:r>
      <w:proofErr w:type="spellStart"/>
      <w:r w:rsidR="00DF1DE0" w:rsidRPr="00FE594C">
        <w:rPr>
          <w:sz w:val="22"/>
          <w:szCs w:val="22"/>
        </w:rPr>
        <w:t>ies</w:t>
      </w:r>
      <w:proofErr w:type="spellEnd"/>
      <w:r w:rsidR="00DF1DE0" w:rsidRPr="00FE594C">
        <w:rPr>
          <w:sz w:val="22"/>
          <w:szCs w:val="22"/>
        </w:rPr>
        <w:t>)</w:t>
      </w:r>
      <w:r w:rsidR="006937E9" w:rsidRPr="00FE594C">
        <w:rPr>
          <w:sz w:val="22"/>
          <w:szCs w:val="22"/>
        </w:rPr>
        <w:t>’</w:t>
      </w:r>
      <w:r w:rsidRPr="00FE594C">
        <w:rPr>
          <w:sz w:val="22"/>
          <w:szCs w:val="22"/>
        </w:rPr>
        <w:t xml:space="preserve">s accounting system and was recorded in accordance with the applicable accounting standards of the </w:t>
      </w:r>
      <w:r w:rsidRPr="00FE594C">
        <w:rPr>
          <w:sz w:val="22"/>
          <w:szCs w:val="22"/>
        </w:rPr>
        <w:lastRenderedPageBreak/>
        <w:t>country where the Beneficiary is established and the Beneficiary</w:t>
      </w:r>
      <w:r w:rsidR="006937E9" w:rsidRPr="00FE594C">
        <w:rPr>
          <w:sz w:val="22"/>
          <w:szCs w:val="22"/>
        </w:rPr>
        <w:t>’</w:t>
      </w:r>
      <w:r w:rsidRPr="00FE594C">
        <w:rPr>
          <w:sz w:val="22"/>
          <w:szCs w:val="22"/>
        </w:rPr>
        <w:t>s usual cost accounting practices.</w:t>
      </w:r>
    </w:p>
    <w:p w14:paraId="26A85A71" w14:textId="77777777" w:rsidR="00423326" w:rsidRPr="00FE594C" w:rsidRDefault="00423326" w:rsidP="00075A90">
      <w:pPr>
        <w:pStyle w:val="ListNumber"/>
        <w:spacing w:before="240" w:after="120"/>
        <w:rPr>
          <w:i/>
          <w:sz w:val="22"/>
          <w:szCs w:val="22"/>
          <w:lang w:val="en-GB"/>
        </w:rPr>
      </w:pPr>
      <w:r w:rsidRPr="00FE594C">
        <w:rPr>
          <w:i/>
          <w:sz w:val="22"/>
          <w:szCs w:val="22"/>
          <w:lang w:val="en-GB"/>
        </w:rPr>
        <w:t>Applicable legislation (Article 14.1e)</w:t>
      </w:r>
    </w:p>
    <w:p w14:paraId="23A27B91" w14:textId="77777777" w:rsidR="001E1460" w:rsidRPr="00FE594C" w:rsidRDefault="00423326" w:rsidP="00075A90">
      <w:pPr>
        <w:jc w:val="both"/>
        <w:rPr>
          <w:sz w:val="22"/>
          <w:szCs w:val="22"/>
        </w:rPr>
      </w:pPr>
      <w:r w:rsidRPr="00FE594C">
        <w:rPr>
          <w:sz w:val="22"/>
          <w:szCs w:val="22"/>
        </w:rPr>
        <w:t>The Auditor verifies that</w:t>
      </w:r>
      <w:r w:rsidR="005924BA" w:rsidRPr="00FE594C">
        <w:rPr>
          <w:sz w:val="22"/>
          <w:szCs w:val="22"/>
        </w:rPr>
        <w:t xml:space="preserve"> </w:t>
      </w:r>
      <w:r w:rsidRPr="00FE594C">
        <w:rPr>
          <w:sz w:val="22"/>
          <w:szCs w:val="22"/>
        </w:rPr>
        <w:t>expenditure compl</w:t>
      </w:r>
      <w:r w:rsidR="005924BA" w:rsidRPr="00FE594C">
        <w:rPr>
          <w:sz w:val="22"/>
          <w:szCs w:val="22"/>
        </w:rPr>
        <w:t xml:space="preserve">ies </w:t>
      </w:r>
      <w:r w:rsidRPr="00FE594C">
        <w:rPr>
          <w:sz w:val="22"/>
          <w:szCs w:val="22"/>
        </w:rPr>
        <w:t xml:space="preserve">with the requirements of tax and social </w:t>
      </w:r>
      <w:r w:rsidR="005924BA" w:rsidRPr="00FE594C">
        <w:rPr>
          <w:sz w:val="22"/>
          <w:szCs w:val="22"/>
        </w:rPr>
        <w:t xml:space="preserve">security </w:t>
      </w:r>
      <w:r w:rsidRPr="00FE594C">
        <w:rPr>
          <w:sz w:val="22"/>
          <w:szCs w:val="22"/>
        </w:rPr>
        <w:t>legislation</w:t>
      </w:r>
      <w:r w:rsidR="005924BA" w:rsidRPr="00FE594C">
        <w:rPr>
          <w:sz w:val="22"/>
          <w:szCs w:val="22"/>
        </w:rPr>
        <w:t xml:space="preserve"> where this is applicable (for example: </w:t>
      </w:r>
      <w:r w:rsidR="0041696C" w:rsidRPr="00FE594C">
        <w:rPr>
          <w:sz w:val="22"/>
          <w:szCs w:val="22"/>
        </w:rPr>
        <w:t>employer’s</w:t>
      </w:r>
      <w:r w:rsidR="005924BA" w:rsidRPr="00FE594C">
        <w:rPr>
          <w:sz w:val="22"/>
          <w:szCs w:val="22"/>
        </w:rPr>
        <w:t xml:space="preserve"> part of taxes, pension premiums and social security charges).</w:t>
      </w:r>
    </w:p>
    <w:p w14:paraId="2B6B2D56" w14:textId="77777777" w:rsidR="00161D3A" w:rsidRPr="00FE594C" w:rsidRDefault="00161D3A" w:rsidP="00075A90">
      <w:pPr>
        <w:pStyle w:val="ListNumber"/>
        <w:spacing w:before="240" w:after="120"/>
        <w:rPr>
          <w:i/>
          <w:sz w:val="22"/>
          <w:szCs w:val="22"/>
          <w:lang w:val="en-GB"/>
        </w:rPr>
      </w:pPr>
      <w:r w:rsidRPr="00FE594C">
        <w:rPr>
          <w:i/>
          <w:sz w:val="22"/>
          <w:szCs w:val="22"/>
          <w:lang w:val="en-GB"/>
        </w:rPr>
        <w:t>Justified (Article 14.1</w:t>
      </w:r>
      <w:r w:rsidR="00423326" w:rsidRPr="00FE594C">
        <w:rPr>
          <w:i/>
          <w:sz w:val="22"/>
          <w:szCs w:val="22"/>
          <w:lang w:val="en-GB"/>
        </w:rPr>
        <w:t>f</w:t>
      </w:r>
      <w:r w:rsidRPr="00FE594C">
        <w:rPr>
          <w:i/>
          <w:sz w:val="22"/>
          <w:szCs w:val="22"/>
          <w:lang w:val="en-GB"/>
        </w:rPr>
        <w:t>)</w:t>
      </w:r>
    </w:p>
    <w:p w14:paraId="49B716E8" w14:textId="77777777" w:rsidR="00161D3A" w:rsidRPr="00FE594C" w:rsidRDefault="00161D3A" w:rsidP="00075A90">
      <w:pPr>
        <w:jc w:val="both"/>
        <w:rPr>
          <w:sz w:val="22"/>
          <w:szCs w:val="22"/>
        </w:rPr>
      </w:pPr>
      <w:r w:rsidRPr="00FE594C">
        <w:rPr>
          <w:sz w:val="22"/>
          <w:szCs w:val="22"/>
        </w:rPr>
        <w:t>The Auditor verifies that expenditure for a selected item is substantiated by evidence (see section 1 of Annex 2B, Guidelines for Specific Procedures to be performed) and supporting documents as specified in Article 16.</w:t>
      </w:r>
      <w:r w:rsidR="0021323A" w:rsidRPr="00FE594C">
        <w:rPr>
          <w:sz w:val="22"/>
          <w:szCs w:val="22"/>
        </w:rPr>
        <w:t>8</w:t>
      </w:r>
      <w:r w:rsidRPr="00FE594C">
        <w:rPr>
          <w:sz w:val="22"/>
          <w:szCs w:val="22"/>
        </w:rPr>
        <w:t xml:space="preserve"> and 16.</w:t>
      </w:r>
      <w:r w:rsidR="0021323A" w:rsidRPr="00FE594C">
        <w:rPr>
          <w:sz w:val="22"/>
          <w:szCs w:val="22"/>
        </w:rPr>
        <w:t>9</w:t>
      </w:r>
      <w:r w:rsidRPr="00FE594C">
        <w:rPr>
          <w:sz w:val="22"/>
          <w:szCs w:val="22"/>
        </w:rPr>
        <w:t xml:space="preserve"> of the General Conditions of the Grant Contract.</w:t>
      </w:r>
    </w:p>
    <w:p w14:paraId="0FF693E2" w14:textId="77777777" w:rsidR="00161D3A" w:rsidRPr="00FE594C" w:rsidRDefault="00161D3A" w:rsidP="00075A90">
      <w:pPr>
        <w:pStyle w:val="ListNumber"/>
        <w:spacing w:before="240" w:after="120"/>
        <w:rPr>
          <w:i/>
          <w:sz w:val="22"/>
          <w:szCs w:val="22"/>
          <w:lang w:val="en-GB"/>
        </w:rPr>
      </w:pPr>
      <w:r w:rsidRPr="00FE594C">
        <w:rPr>
          <w:i/>
          <w:sz w:val="22"/>
          <w:szCs w:val="22"/>
          <w:lang w:val="en-GB"/>
        </w:rPr>
        <w:t>Valuation</w:t>
      </w:r>
    </w:p>
    <w:p w14:paraId="0193F12A" w14:textId="77777777" w:rsidR="00423326" w:rsidRPr="00FE594C" w:rsidRDefault="00161D3A" w:rsidP="00075A90">
      <w:pPr>
        <w:jc w:val="both"/>
        <w:rPr>
          <w:sz w:val="22"/>
          <w:szCs w:val="22"/>
        </w:rPr>
      </w:pPr>
      <w:r w:rsidRPr="00FE594C">
        <w:rPr>
          <w:sz w:val="22"/>
          <w:szCs w:val="22"/>
        </w:rPr>
        <w:t>The Auditor verifies that the monetary value of a selected expenditure item agrees with underlying documents (e.g. invoices, salary statements) and that correct exchange rates are used where applicable.</w:t>
      </w:r>
    </w:p>
    <w:p w14:paraId="2397843E" w14:textId="77777777" w:rsidR="00161D3A" w:rsidRPr="00FE594C" w:rsidRDefault="00161D3A" w:rsidP="00075A90">
      <w:pPr>
        <w:pStyle w:val="ListNumber"/>
        <w:spacing w:before="240" w:after="120"/>
        <w:rPr>
          <w:i/>
          <w:sz w:val="22"/>
          <w:szCs w:val="22"/>
          <w:lang w:val="en-GB"/>
        </w:rPr>
      </w:pPr>
      <w:r w:rsidRPr="00FE594C">
        <w:rPr>
          <w:i/>
          <w:sz w:val="22"/>
          <w:szCs w:val="22"/>
          <w:lang w:val="en-GB"/>
        </w:rPr>
        <w:t>Classification</w:t>
      </w:r>
    </w:p>
    <w:p w14:paraId="06B909E8" w14:textId="77777777" w:rsidR="00423326" w:rsidRPr="00FE594C" w:rsidRDefault="00161D3A" w:rsidP="00075A90">
      <w:pPr>
        <w:jc w:val="both"/>
        <w:rPr>
          <w:sz w:val="22"/>
          <w:szCs w:val="22"/>
        </w:rPr>
      </w:pPr>
      <w:r w:rsidRPr="00FE594C">
        <w:rPr>
          <w:sz w:val="22"/>
          <w:szCs w:val="22"/>
        </w:rPr>
        <w:t>The Auditor examines the nature of the expenditure for a selected item and verifies that the expenditure item has been classified under the correct (sub)heading of the Financial Report.</w:t>
      </w:r>
    </w:p>
    <w:p w14:paraId="03BDBDEC" w14:textId="77777777" w:rsidR="00161D3A" w:rsidRPr="00FE594C" w:rsidRDefault="00161D3A" w:rsidP="00075A90">
      <w:pPr>
        <w:pStyle w:val="ListNumber"/>
        <w:spacing w:before="240" w:after="120"/>
        <w:rPr>
          <w:i/>
          <w:sz w:val="22"/>
          <w:szCs w:val="22"/>
          <w:lang w:val="en-GB"/>
        </w:rPr>
      </w:pPr>
      <w:r w:rsidRPr="00FE594C">
        <w:rPr>
          <w:i/>
          <w:sz w:val="22"/>
          <w:szCs w:val="22"/>
          <w:lang w:val="en-GB"/>
        </w:rPr>
        <w:t>Compliance with Procurement</w:t>
      </w:r>
      <w:r w:rsidR="00A80F51" w:rsidRPr="00FE594C">
        <w:rPr>
          <w:i/>
          <w:sz w:val="22"/>
          <w:szCs w:val="22"/>
          <w:lang w:val="en-GB"/>
        </w:rPr>
        <w:t xml:space="preserve"> Principles and </w:t>
      </w:r>
      <w:r w:rsidRPr="00FE594C">
        <w:rPr>
          <w:i/>
          <w:sz w:val="22"/>
          <w:szCs w:val="22"/>
          <w:lang w:val="en-GB"/>
        </w:rPr>
        <w:t>Nationality and Origin Rules</w:t>
      </w:r>
    </w:p>
    <w:p w14:paraId="212BBE25" w14:textId="77777777" w:rsidR="009A72A0" w:rsidRPr="00FE594C" w:rsidRDefault="009A4508" w:rsidP="00075A90">
      <w:pPr>
        <w:jc w:val="both"/>
        <w:rPr>
          <w:sz w:val="22"/>
          <w:szCs w:val="22"/>
        </w:rPr>
      </w:pPr>
      <w:r w:rsidRPr="00FE594C">
        <w:rPr>
          <w:sz w:val="22"/>
          <w:szCs w:val="22"/>
        </w:rPr>
        <w:t>The Auditor verifies whether the Beneficiary has concluded implementation contracts with contractors as set out in Articles 10.1 and 14.1.a</w:t>
      </w:r>
      <w:r w:rsidR="009A72A0" w:rsidRPr="00FE594C">
        <w:rPr>
          <w:sz w:val="22"/>
          <w:szCs w:val="22"/>
        </w:rPr>
        <w:t>(iv) of the General Conditions and to which expenditure (sub)heading(s), a class(es) of expenditure items or expenditure item(s) this applies.</w:t>
      </w:r>
    </w:p>
    <w:p w14:paraId="262A6480" w14:textId="77777777" w:rsidR="009A4508" w:rsidRPr="00FE594C" w:rsidRDefault="009A72A0" w:rsidP="00075A90">
      <w:pPr>
        <w:jc w:val="both"/>
        <w:rPr>
          <w:sz w:val="22"/>
          <w:szCs w:val="22"/>
        </w:rPr>
      </w:pPr>
      <w:r w:rsidRPr="00FE594C">
        <w:rPr>
          <w:sz w:val="22"/>
          <w:szCs w:val="22"/>
        </w:rPr>
        <w:t>T</w:t>
      </w:r>
      <w:r w:rsidR="009A4508" w:rsidRPr="00FE594C">
        <w:rPr>
          <w:sz w:val="22"/>
          <w:szCs w:val="22"/>
        </w:rPr>
        <w:t>he Auditor verifies for the expenditure items concerned whether the Beneficiary has complied with the principles for procurement and the nationality and origin rules as set out in Annex IV</w:t>
      </w:r>
      <w:r w:rsidR="00F5057D" w:rsidRPr="00FE594C">
        <w:rPr>
          <w:sz w:val="22"/>
          <w:szCs w:val="22"/>
        </w:rPr>
        <w:t xml:space="preserve"> </w:t>
      </w:r>
      <w:proofErr w:type="gramStart"/>
      <w:r w:rsidR="009A4508" w:rsidRPr="00FE594C">
        <w:rPr>
          <w:sz w:val="22"/>
          <w:szCs w:val="22"/>
        </w:rPr>
        <w:t>( Procurement</w:t>
      </w:r>
      <w:proofErr w:type="gramEnd"/>
      <w:r w:rsidR="009A4508" w:rsidRPr="00FE594C">
        <w:rPr>
          <w:sz w:val="22"/>
          <w:szCs w:val="22"/>
        </w:rPr>
        <w:t xml:space="preserve"> by grant Beneficiaries in the context of European Union external actions) </w:t>
      </w:r>
    </w:p>
    <w:p w14:paraId="435E5688" w14:textId="77777777" w:rsidR="009A72A0" w:rsidRPr="00FE594C" w:rsidRDefault="00647BBE" w:rsidP="00075A90">
      <w:pPr>
        <w:jc w:val="both"/>
        <w:rPr>
          <w:sz w:val="22"/>
          <w:szCs w:val="22"/>
        </w:rPr>
      </w:pPr>
      <w:r w:rsidRPr="00FE594C">
        <w:rPr>
          <w:sz w:val="22"/>
          <w:szCs w:val="22"/>
        </w:rPr>
        <w:t>For this purpose t</w:t>
      </w:r>
      <w:r w:rsidR="00161D3A" w:rsidRPr="00FE594C">
        <w:rPr>
          <w:sz w:val="22"/>
          <w:szCs w:val="22"/>
        </w:rPr>
        <w:t xml:space="preserve">he Auditor </w:t>
      </w:r>
      <w:r w:rsidRPr="00FE594C">
        <w:rPr>
          <w:sz w:val="22"/>
          <w:szCs w:val="22"/>
        </w:rPr>
        <w:t xml:space="preserve">inspects </w:t>
      </w:r>
      <w:r w:rsidR="00161D3A" w:rsidRPr="00FE594C">
        <w:rPr>
          <w:sz w:val="22"/>
          <w:szCs w:val="22"/>
        </w:rPr>
        <w:t>the underlying documents of the procurement and purchase process</w:t>
      </w:r>
      <w:r w:rsidRPr="00FE594C">
        <w:rPr>
          <w:sz w:val="22"/>
          <w:szCs w:val="22"/>
        </w:rPr>
        <w:t xml:space="preserve"> including where applicable proof of nationality and </w:t>
      </w:r>
      <w:proofErr w:type="gramStart"/>
      <w:r w:rsidRPr="00FE594C">
        <w:rPr>
          <w:sz w:val="22"/>
          <w:szCs w:val="22"/>
        </w:rPr>
        <w:t xml:space="preserve">origin </w:t>
      </w:r>
      <w:r w:rsidR="00161D3A" w:rsidRPr="00FE594C">
        <w:rPr>
          <w:sz w:val="22"/>
          <w:szCs w:val="22"/>
        </w:rPr>
        <w:t>.</w:t>
      </w:r>
      <w:proofErr w:type="gramEnd"/>
      <w:r w:rsidR="00161D3A" w:rsidRPr="00FE594C">
        <w:rPr>
          <w:sz w:val="22"/>
          <w:szCs w:val="22"/>
        </w:rPr>
        <w:t xml:space="preserve"> </w:t>
      </w:r>
    </w:p>
    <w:p w14:paraId="152A814E" w14:textId="77777777" w:rsidR="00161D3A" w:rsidRPr="00FE594C" w:rsidRDefault="00161D3A" w:rsidP="00075A90">
      <w:pPr>
        <w:jc w:val="both"/>
        <w:rPr>
          <w:sz w:val="22"/>
          <w:szCs w:val="22"/>
        </w:rPr>
      </w:pPr>
      <w:r w:rsidRPr="00FE594C">
        <w:rPr>
          <w:sz w:val="22"/>
          <w:szCs w:val="22"/>
        </w:rPr>
        <w:t xml:space="preserve">Where the Auditor finds issues of non-compliance, he/she reports the nature of such </w:t>
      </w:r>
      <w:r w:rsidR="00885168" w:rsidRPr="00FE594C">
        <w:rPr>
          <w:sz w:val="22"/>
          <w:szCs w:val="22"/>
        </w:rPr>
        <w:t xml:space="preserve">issues </w:t>
      </w:r>
      <w:r w:rsidRPr="00FE594C">
        <w:rPr>
          <w:sz w:val="22"/>
          <w:szCs w:val="22"/>
        </w:rPr>
        <w:t xml:space="preserve">as well as their financial impact in terms of ineligible expenditure. When examining </w:t>
      </w:r>
      <w:r w:rsidR="00647BBE" w:rsidRPr="00FE594C">
        <w:rPr>
          <w:sz w:val="22"/>
          <w:szCs w:val="22"/>
        </w:rPr>
        <w:t xml:space="preserve">supporting </w:t>
      </w:r>
      <w:r w:rsidRPr="00FE594C">
        <w:rPr>
          <w:sz w:val="22"/>
          <w:szCs w:val="22"/>
        </w:rPr>
        <w:t>document</w:t>
      </w:r>
      <w:r w:rsidR="00647BBE" w:rsidRPr="00FE594C">
        <w:rPr>
          <w:sz w:val="22"/>
          <w:szCs w:val="22"/>
        </w:rPr>
        <w:t xml:space="preserve">s </w:t>
      </w:r>
      <w:r w:rsidRPr="00FE594C">
        <w:rPr>
          <w:sz w:val="22"/>
          <w:szCs w:val="22"/>
        </w:rPr>
        <w:t xml:space="preserve">the Auditor takes into account the risk indicators listed </w:t>
      </w:r>
      <w:r w:rsidR="00A80F51" w:rsidRPr="00FE594C">
        <w:rPr>
          <w:sz w:val="22"/>
          <w:szCs w:val="22"/>
        </w:rPr>
        <w:t xml:space="preserve">at the end of </w:t>
      </w:r>
      <w:r w:rsidRPr="00FE594C">
        <w:rPr>
          <w:sz w:val="22"/>
          <w:szCs w:val="22"/>
        </w:rPr>
        <w:t>Annex 2B.</w:t>
      </w:r>
    </w:p>
    <w:p w14:paraId="1AAF39B2" w14:textId="77777777" w:rsidR="00161D3A" w:rsidRPr="00FE594C" w:rsidRDefault="00161D3A" w:rsidP="0079616A">
      <w:pPr>
        <w:pStyle w:val="Heading2"/>
        <w:numPr>
          <w:ilvl w:val="1"/>
          <w:numId w:val="5"/>
        </w:numPr>
        <w:jc w:val="both"/>
      </w:pPr>
      <w:r w:rsidRPr="00FE594C">
        <w:t>Eligib</w:t>
      </w:r>
      <w:r w:rsidR="004F23B7" w:rsidRPr="00FE594C">
        <w:t>le</w:t>
      </w:r>
      <w:r w:rsidRPr="00FE594C">
        <w:t xml:space="preserve"> Direct Costs (Article 14.2)</w:t>
      </w:r>
    </w:p>
    <w:p w14:paraId="4F452985" w14:textId="77777777" w:rsidR="00161D3A" w:rsidRPr="00FE594C" w:rsidRDefault="004F23B7" w:rsidP="00075A90">
      <w:pPr>
        <w:ind w:left="709" w:hanging="709"/>
        <w:jc w:val="both"/>
        <w:rPr>
          <w:sz w:val="22"/>
          <w:szCs w:val="22"/>
        </w:rPr>
      </w:pPr>
      <w:r w:rsidRPr="00FE594C">
        <w:rPr>
          <w:i/>
          <w:sz w:val="22"/>
          <w:szCs w:val="22"/>
        </w:rPr>
        <w:t>(1)</w:t>
      </w:r>
      <w:r w:rsidRPr="00FE594C">
        <w:rPr>
          <w:sz w:val="22"/>
          <w:szCs w:val="22"/>
        </w:rPr>
        <w:tab/>
      </w:r>
      <w:r w:rsidR="00BE0757" w:rsidRPr="00FE594C">
        <w:rPr>
          <w:sz w:val="22"/>
          <w:szCs w:val="22"/>
        </w:rPr>
        <w:t xml:space="preserve">The Auditor verifies that </w:t>
      </w:r>
      <w:r w:rsidR="00161D3A" w:rsidRPr="00FE594C">
        <w:rPr>
          <w:sz w:val="22"/>
          <w:szCs w:val="22"/>
        </w:rPr>
        <w:t>expenditure for selected item</w:t>
      </w:r>
      <w:r w:rsidR="00BE0757" w:rsidRPr="00FE594C">
        <w:rPr>
          <w:sz w:val="22"/>
          <w:szCs w:val="22"/>
        </w:rPr>
        <w:t xml:space="preserve">s which are </w:t>
      </w:r>
      <w:r w:rsidR="00161D3A" w:rsidRPr="00FE594C">
        <w:rPr>
          <w:sz w:val="22"/>
          <w:szCs w:val="22"/>
        </w:rPr>
        <w:t xml:space="preserve">recorded under one of the direct costs headings </w:t>
      </w:r>
      <w:r w:rsidR="00423326" w:rsidRPr="00FE594C">
        <w:rPr>
          <w:sz w:val="22"/>
          <w:szCs w:val="22"/>
        </w:rPr>
        <w:t>(</w:t>
      </w:r>
      <w:r w:rsidR="00161D3A" w:rsidRPr="00FE594C">
        <w:rPr>
          <w:sz w:val="22"/>
          <w:szCs w:val="22"/>
        </w:rPr>
        <w:t>1 to 6</w:t>
      </w:r>
      <w:r w:rsidR="00423326" w:rsidRPr="00FE594C">
        <w:rPr>
          <w:sz w:val="22"/>
          <w:szCs w:val="22"/>
        </w:rPr>
        <w:t>)</w:t>
      </w:r>
      <w:r w:rsidR="00161D3A" w:rsidRPr="00FE594C">
        <w:rPr>
          <w:sz w:val="22"/>
          <w:szCs w:val="22"/>
        </w:rPr>
        <w:t xml:space="preserve"> of the Financial Report, </w:t>
      </w:r>
      <w:r w:rsidR="00BE0757" w:rsidRPr="00FE594C">
        <w:rPr>
          <w:sz w:val="22"/>
          <w:szCs w:val="22"/>
        </w:rPr>
        <w:t>are</w:t>
      </w:r>
      <w:r w:rsidR="00161D3A" w:rsidRPr="00FE594C">
        <w:rPr>
          <w:sz w:val="22"/>
          <w:szCs w:val="22"/>
        </w:rPr>
        <w:t xml:space="preserve"> covered by the direct costs as defined in Article 14.2 by examining the nature of the</w:t>
      </w:r>
      <w:r w:rsidR="00BE0757" w:rsidRPr="00FE594C">
        <w:rPr>
          <w:sz w:val="22"/>
          <w:szCs w:val="22"/>
        </w:rPr>
        <w:t>se</w:t>
      </w:r>
      <w:r w:rsidR="00161D3A" w:rsidRPr="00FE594C">
        <w:rPr>
          <w:sz w:val="22"/>
          <w:szCs w:val="22"/>
        </w:rPr>
        <w:t xml:space="preserve"> expenditure items.</w:t>
      </w:r>
    </w:p>
    <w:p w14:paraId="2B56B493" w14:textId="77777777" w:rsidR="00E00824" w:rsidRPr="00FE594C" w:rsidRDefault="00BE0757" w:rsidP="00D275AD">
      <w:pPr>
        <w:ind w:left="709" w:hanging="709"/>
        <w:jc w:val="both"/>
        <w:rPr>
          <w:sz w:val="22"/>
          <w:szCs w:val="22"/>
        </w:rPr>
      </w:pPr>
      <w:r w:rsidRPr="00FE594C">
        <w:rPr>
          <w:i/>
          <w:sz w:val="22"/>
          <w:szCs w:val="22"/>
        </w:rPr>
        <w:t>(2)</w:t>
      </w:r>
      <w:r w:rsidRPr="00FE594C">
        <w:rPr>
          <w:sz w:val="22"/>
          <w:szCs w:val="22"/>
        </w:rPr>
        <w:tab/>
        <w:t xml:space="preserve">The Auditor verifies that duties, taxes and charges, including VAT which are recorded under direct costs are </w:t>
      </w:r>
      <w:r w:rsidRPr="00FE594C">
        <w:rPr>
          <w:b/>
          <w:sz w:val="22"/>
          <w:szCs w:val="22"/>
        </w:rPr>
        <w:t>not recoverable</w:t>
      </w:r>
      <w:r w:rsidRPr="00FE594C">
        <w:rPr>
          <w:sz w:val="22"/>
          <w:szCs w:val="22"/>
        </w:rPr>
        <w:t xml:space="preserve"> by the beneficiary(</w:t>
      </w:r>
      <w:proofErr w:type="spellStart"/>
      <w:r w:rsidRPr="00FE594C">
        <w:rPr>
          <w:sz w:val="22"/>
          <w:szCs w:val="22"/>
        </w:rPr>
        <w:t>ies</w:t>
      </w:r>
      <w:proofErr w:type="spellEnd"/>
      <w:r w:rsidRPr="00FE594C">
        <w:rPr>
          <w:sz w:val="22"/>
          <w:szCs w:val="22"/>
        </w:rPr>
        <w:t xml:space="preserve">) </w:t>
      </w:r>
      <w:r w:rsidR="00C51247" w:rsidRPr="00FE594C">
        <w:rPr>
          <w:sz w:val="22"/>
          <w:szCs w:val="22"/>
        </w:rPr>
        <w:t xml:space="preserve">and/ or its(their) affiliated entities </w:t>
      </w:r>
      <w:r w:rsidRPr="00FE594C">
        <w:rPr>
          <w:sz w:val="22"/>
          <w:szCs w:val="22"/>
        </w:rPr>
        <w:t>(</w:t>
      </w:r>
      <w:r w:rsidR="00C51247" w:rsidRPr="00FE594C">
        <w:rPr>
          <w:sz w:val="22"/>
          <w:szCs w:val="22"/>
        </w:rPr>
        <w:t xml:space="preserve">see </w:t>
      </w:r>
      <w:r w:rsidRPr="00FE594C">
        <w:rPr>
          <w:sz w:val="22"/>
          <w:szCs w:val="22"/>
        </w:rPr>
        <w:t>Article 14.2.g) of the General Conditions).</w:t>
      </w:r>
      <w:r w:rsidR="00C51247" w:rsidRPr="00FE594C">
        <w:rPr>
          <w:sz w:val="22"/>
          <w:szCs w:val="22"/>
        </w:rPr>
        <w:t xml:space="preserve"> </w:t>
      </w:r>
      <w:r w:rsidR="0003521F" w:rsidRPr="00FE594C">
        <w:rPr>
          <w:sz w:val="22"/>
          <w:szCs w:val="22"/>
        </w:rPr>
        <w:t>T</w:t>
      </w:r>
      <w:r w:rsidRPr="00FE594C">
        <w:rPr>
          <w:sz w:val="22"/>
          <w:szCs w:val="22"/>
        </w:rPr>
        <w:t>he Auditor obtain</w:t>
      </w:r>
      <w:r w:rsidR="00C51247" w:rsidRPr="00FE594C">
        <w:rPr>
          <w:sz w:val="22"/>
          <w:szCs w:val="22"/>
        </w:rPr>
        <w:t>s</w:t>
      </w:r>
      <w:r w:rsidRPr="00FE594C">
        <w:rPr>
          <w:sz w:val="22"/>
          <w:szCs w:val="22"/>
        </w:rPr>
        <w:t xml:space="preserve"> evidence that the Beneficiary(</w:t>
      </w:r>
      <w:proofErr w:type="spellStart"/>
      <w:r w:rsidRPr="00FE594C">
        <w:rPr>
          <w:sz w:val="22"/>
          <w:szCs w:val="22"/>
        </w:rPr>
        <w:t>ies</w:t>
      </w:r>
      <w:proofErr w:type="spellEnd"/>
      <w:r w:rsidRPr="00FE594C">
        <w:rPr>
          <w:sz w:val="22"/>
          <w:szCs w:val="22"/>
        </w:rPr>
        <w:t xml:space="preserve">) </w:t>
      </w:r>
      <w:r w:rsidR="007B09F5" w:rsidRPr="00FE594C">
        <w:rPr>
          <w:sz w:val="22"/>
          <w:szCs w:val="22"/>
        </w:rPr>
        <w:t xml:space="preserve">and or its affiliated entities </w:t>
      </w:r>
      <w:r w:rsidRPr="00FE594C">
        <w:rPr>
          <w:sz w:val="22"/>
          <w:szCs w:val="22"/>
        </w:rPr>
        <w:t>cannot reclaim the duties, taxes or charges</w:t>
      </w:r>
      <w:r w:rsidR="00885168" w:rsidRPr="00FE594C">
        <w:rPr>
          <w:sz w:val="22"/>
          <w:szCs w:val="22"/>
        </w:rPr>
        <w:t>, including VAT</w:t>
      </w:r>
      <w:r w:rsidRPr="00FE594C">
        <w:rPr>
          <w:sz w:val="22"/>
          <w:szCs w:val="22"/>
        </w:rPr>
        <w:t xml:space="preserve"> through an exemption system and/or a refund </w:t>
      </w:r>
      <w:proofErr w:type="gramStart"/>
      <w:r w:rsidRPr="00FE594C">
        <w:rPr>
          <w:i/>
          <w:sz w:val="22"/>
          <w:szCs w:val="22"/>
        </w:rPr>
        <w:t>a posteriori</w:t>
      </w:r>
      <w:proofErr w:type="gramEnd"/>
      <w:r w:rsidRPr="00FE594C">
        <w:rPr>
          <w:sz w:val="22"/>
          <w:szCs w:val="22"/>
        </w:rPr>
        <w:t xml:space="preserve">. </w:t>
      </w:r>
      <w:r w:rsidR="0003521F" w:rsidRPr="00FE594C">
        <w:rPr>
          <w:sz w:val="22"/>
          <w:szCs w:val="22"/>
        </w:rPr>
        <w:t xml:space="preserve">For this purpose the Auditor should refer </w:t>
      </w:r>
      <w:r w:rsidR="00061790" w:rsidRPr="00FE594C">
        <w:rPr>
          <w:sz w:val="22"/>
          <w:szCs w:val="22"/>
        </w:rPr>
        <w:t xml:space="preserve">to Annex E3a1 (Information on the tax regime) which </w:t>
      </w:r>
      <w:r w:rsidR="0003521F" w:rsidRPr="00FE594C">
        <w:rPr>
          <w:sz w:val="22"/>
          <w:szCs w:val="22"/>
        </w:rPr>
        <w:t>provides information on the tax regime applicable to grant contracts</w:t>
      </w:r>
      <w:r w:rsidR="00E354A6" w:rsidRPr="00FE594C">
        <w:rPr>
          <w:sz w:val="22"/>
          <w:szCs w:val="22"/>
        </w:rPr>
        <w:t xml:space="preserve"> (</w:t>
      </w:r>
      <w:r w:rsidR="00E354A6" w:rsidRPr="00FE594C">
        <w:rPr>
          <w:i/>
          <w:sz w:val="22"/>
          <w:szCs w:val="22"/>
        </w:rPr>
        <w:t>Note</w:t>
      </w:r>
      <w:r w:rsidR="00E354A6" w:rsidRPr="00FE594C">
        <w:rPr>
          <w:sz w:val="22"/>
          <w:szCs w:val="22"/>
        </w:rPr>
        <w:t>: t</w:t>
      </w:r>
      <w:r w:rsidR="00061790" w:rsidRPr="00FE594C">
        <w:rPr>
          <w:sz w:val="22"/>
          <w:szCs w:val="22"/>
        </w:rPr>
        <w:t xml:space="preserve">he standard template / </w:t>
      </w:r>
      <w:r w:rsidR="00061790" w:rsidRPr="00FE594C">
        <w:rPr>
          <w:sz w:val="22"/>
          <w:szCs w:val="22"/>
        </w:rPr>
        <w:lastRenderedPageBreak/>
        <w:t xml:space="preserve">text is </w:t>
      </w:r>
      <w:r w:rsidR="00E354A6" w:rsidRPr="00FE594C">
        <w:rPr>
          <w:sz w:val="22"/>
          <w:szCs w:val="22"/>
        </w:rPr>
        <w:t xml:space="preserve">annexed to the </w:t>
      </w:r>
      <w:r w:rsidR="00061790" w:rsidRPr="00FE594C">
        <w:rPr>
          <w:sz w:val="22"/>
          <w:szCs w:val="22"/>
        </w:rPr>
        <w:t xml:space="preserve">PRAG </w:t>
      </w:r>
      <w:r w:rsidR="00E354A6" w:rsidRPr="00FE594C">
        <w:rPr>
          <w:sz w:val="22"/>
          <w:szCs w:val="22"/>
        </w:rPr>
        <w:t xml:space="preserve">and it </w:t>
      </w:r>
      <w:r w:rsidR="00061790" w:rsidRPr="00FE594C">
        <w:rPr>
          <w:sz w:val="22"/>
          <w:szCs w:val="22"/>
        </w:rPr>
        <w:t>can be found at the PRAG website mentioned at procedure 1.1 above</w:t>
      </w:r>
      <w:r w:rsidR="00E354A6" w:rsidRPr="00FE594C">
        <w:rPr>
          <w:sz w:val="22"/>
          <w:szCs w:val="22"/>
        </w:rPr>
        <w:t>)</w:t>
      </w:r>
      <w:r w:rsidR="00061790" w:rsidRPr="00FE594C">
        <w:rPr>
          <w:sz w:val="22"/>
          <w:szCs w:val="22"/>
        </w:rPr>
        <w:t>.</w:t>
      </w:r>
    </w:p>
    <w:p w14:paraId="385A3C67" w14:textId="77777777" w:rsidR="008F39B4" w:rsidRPr="00FE594C" w:rsidRDefault="00FD3005" w:rsidP="008F39B4">
      <w:pPr>
        <w:ind w:left="709"/>
        <w:jc w:val="both"/>
        <w:rPr>
          <w:sz w:val="22"/>
          <w:szCs w:val="22"/>
        </w:rPr>
      </w:pPr>
      <w:r w:rsidRPr="00FE594C">
        <w:rPr>
          <w:sz w:val="22"/>
          <w:szCs w:val="22"/>
        </w:rPr>
        <w:t>In case Article 7 of the Special Conditions provides that duties, taxes and charges, including VAT are not eligible</w:t>
      </w:r>
      <w:r w:rsidR="003A1201" w:rsidRPr="00FE594C">
        <w:rPr>
          <w:sz w:val="22"/>
          <w:szCs w:val="22"/>
        </w:rPr>
        <w:t>, but the "accepted costs system" is introduced: they remain</w:t>
      </w:r>
      <w:r w:rsidRPr="00FE594C">
        <w:rPr>
          <w:sz w:val="22"/>
          <w:szCs w:val="22"/>
        </w:rPr>
        <w:t xml:space="preserve"> ineligible costs, </w:t>
      </w:r>
      <w:r w:rsidR="003A1201" w:rsidRPr="00FE594C">
        <w:rPr>
          <w:sz w:val="22"/>
          <w:szCs w:val="22"/>
        </w:rPr>
        <w:t xml:space="preserve">but they can be accepted as co-financing. Therefore </w:t>
      </w:r>
      <w:r w:rsidR="008F39B4" w:rsidRPr="00FE594C">
        <w:rPr>
          <w:sz w:val="22"/>
          <w:szCs w:val="22"/>
        </w:rPr>
        <w:t xml:space="preserve">the Auditor </w:t>
      </w:r>
      <w:r w:rsidR="00B567A1" w:rsidRPr="00FE594C">
        <w:rPr>
          <w:sz w:val="22"/>
          <w:szCs w:val="22"/>
        </w:rPr>
        <w:t xml:space="preserve">additionally </w:t>
      </w:r>
      <w:r w:rsidR="008F39B4" w:rsidRPr="00FE594C">
        <w:rPr>
          <w:sz w:val="22"/>
          <w:szCs w:val="22"/>
        </w:rPr>
        <w:t>verifies that the tax amount concerned is reported under heading 12 of the financial report</w:t>
      </w:r>
      <w:r w:rsidR="00B567A1" w:rsidRPr="00FE594C">
        <w:rPr>
          <w:sz w:val="22"/>
          <w:szCs w:val="22"/>
        </w:rPr>
        <w:t>, is</w:t>
      </w:r>
      <w:r w:rsidR="008F39B4" w:rsidRPr="00FE594C">
        <w:rPr>
          <w:sz w:val="22"/>
          <w:szCs w:val="22"/>
        </w:rPr>
        <w:t xml:space="preserve"> properly computed, in line with supporting documents (e.g. invoices) and relate to eligible costs and cost items included under headings 1 to 10 of the Financial Report.</w:t>
      </w:r>
    </w:p>
    <w:p w14:paraId="78CBFC74" w14:textId="77777777" w:rsidR="00161D3A" w:rsidRPr="00FE594C" w:rsidRDefault="00161D3A" w:rsidP="0079616A">
      <w:pPr>
        <w:pStyle w:val="Heading2"/>
        <w:numPr>
          <w:ilvl w:val="1"/>
          <w:numId w:val="5"/>
        </w:numPr>
      </w:pPr>
      <w:proofErr w:type="spellStart"/>
      <w:r w:rsidRPr="00FE594C">
        <w:t>Contingency</w:t>
      </w:r>
      <w:proofErr w:type="spellEnd"/>
      <w:r w:rsidRPr="00FE594C">
        <w:t xml:space="preserve"> Reserve (Article 14.</w:t>
      </w:r>
      <w:r w:rsidR="0021323A" w:rsidRPr="00FE594C">
        <w:t>6</w:t>
      </w:r>
      <w:r w:rsidRPr="00FE594C">
        <w:t>)</w:t>
      </w:r>
    </w:p>
    <w:p w14:paraId="44A0E175" w14:textId="77777777" w:rsidR="00161D3A" w:rsidRPr="00FE594C" w:rsidRDefault="00161D3A" w:rsidP="00906621">
      <w:pPr>
        <w:jc w:val="both"/>
        <w:rPr>
          <w:sz w:val="22"/>
          <w:szCs w:val="22"/>
        </w:rPr>
      </w:pPr>
      <w:r w:rsidRPr="00FE594C">
        <w:rPr>
          <w:sz w:val="22"/>
          <w:szCs w:val="22"/>
        </w:rPr>
        <w:t xml:space="preserve">The Auditor verifies that the provision for contingency reserve (heading 8 </w:t>
      </w:r>
      <w:r w:rsidR="003D3155" w:rsidRPr="00FE594C">
        <w:rPr>
          <w:sz w:val="22"/>
          <w:szCs w:val="22"/>
        </w:rPr>
        <w:t xml:space="preserve">in </w:t>
      </w:r>
      <w:r w:rsidRPr="00FE594C">
        <w:rPr>
          <w:sz w:val="22"/>
          <w:szCs w:val="22"/>
        </w:rPr>
        <w:t>Financial Report) does not exceed 5</w:t>
      </w:r>
      <w:r w:rsidR="006937E9" w:rsidRPr="00FE594C">
        <w:rPr>
          <w:w w:val="50"/>
          <w:sz w:val="22"/>
          <w:szCs w:val="22"/>
        </w:rPr>
        <w:t> </w:t>
      </w:r>
      <w:r w:rsidRPr="00FE594C">
        <w:rPr>
          <w:sz w:val="22"/>
          <w:szCs w:val="22"/>
        </w:rPr>
        <w:t xml:space="preserve">% of the direct eligible costs of the Action and that the </w:t>
      </w:r>
      <w:r w:rsidR="00DF1DE0" w:rsidRPr="00FE594C">
        <w:rPr>
          <w:sz w:val="22"/>
          <w:szCs w:val="22"/>
        </w:rPr>
        <w:t>Coordinator</w:t>
      </w:r>
      <w:r w:rsidRPr="00FE594C">
        <w:rPr>
          <w:sz w:val="22"/>
          <w:szCs w:val="22"/>
        </w:rPr>
        <w:t xml:space="preserve"> has obtained prior written authorisation </w:t>
      </w:r>
      <w:r w:rsidR="003D3155" w:rsidRPr="00FE594C">
        <w:rPr>
          <w:sz w:val="22"/>
          <w:szCs w:val="22"/>
        </w:rPr>
        <w:t xml:space="preserve">from </w:t>
      </w:r>
      <w:r w:rsidRPr="00FE594C">
        <w:rPr>
          <w:sz w:val="22"/>
          <w:szCs w:val="22"/>
        </w:rPr>
        <w:t>the Contracting Authority for the use of this contingency reserve.</w:t>
      </w:r>
    </w:p>
    <w:p w14:paraId="6AF60DF5" w14:textId="77777777" w:rsidR="00161D3A" w:rsidRPr="00FE594C" w:rsidRDefault="00423326" w:rsidP="0079616A">
      <w:pPr>
        <w:pStyle w:val="Heading2"/>
        <w:numPr>
          <w:ilvl w:val="1"/>
          <w:numId w:val="5"/>
        </w:numPr>
      </w:pPr>
      <w:r w:rsidRPr="00FE594C">
        <w:t xml:space="preserve">Indirect </w:t>
      </w:r>
      <w:proofErr w:type="spellStart"/>
      <w:r w:rsidR="00161D3A" w:rsidRPr="00FE594C">
        <w:t>costs</w:t>
      </w:r>
      <w:proofErr w:type="spellEnd"/>
      <w:r w:rsidR="00161D3A" w:rsidRPr="00FE594C">
        <w:t xml:space="preserve"> (Article 14.</w:t>
      </w:r>
      <w:r w:rsidR="0021323A" w:rsidRPr="00FE594C">
        <w:t>7</w:t>
      </w:r>
      <w:r w:rsidR="00161D3A" w:rsidRPr="00FE594C">
        <w:t>)</w:t>
      </w:r>
    </w:p>
    <w:p w14:paraId="7C8262A4" w14:textId="77777777" w:rsidR="001E1460" w:rsidRPr="00FE594C" w:rsidRDefault="00161D3A" w:rsidP="00906621">
      <w:pPr>
        <w:jc w:val="both"/>
        <w:rPr>
          <w:sz w:val="22"/>
          <w:szCs w:val="22"/>
        </w:rPr>
      </w:pPr>
      <w:r w:rsidRPr="00FE594C">
        <w:rPr>
          <w:sz w:val="22"/>
          <w:szCs w:val="22"/>
        </w:rPr>
        <w:t xml:space="preserve">The Auditor verifies that the indirect costs to </w:t>
      </w:r>
      <w:r w:rsidR="00906621" w:rsidRPr="00FE594C">
        <w:rPr>
          <w:sz w:val="22"/>
          <w:szCs w:val="22"/>
        </w:rPr>
        <w:t>cover overhead</w:t>
      </w:r>
      <w:r w:rsidR="003230C4" w:rsidRPr="00FE594C">
        <w:rPr>
          <w:sz w:val="22"/>
          <w:szCs w:val="22"/>
        </w:rPr>
        <w:t xml:space="preserve"> costs</w:t>
      </w:r>
      <w:r w:rsidRPr="00FE594C">
        <w:rPr>
          <w:sz w:val="22"/>
          <w:szCs w:val="22"/>
        </w:rPr>
        <w:t xml:space="preserve"> (heading 10 </w:t>
      </w:r>
      <w:r w:rsidR="003D3155" w:rsidRPr="00FE594C">
        <w:rPr>
          <w:sz w:val="22"/>
          <w:szCs w:val="22"/>
        </w:rPr>
        <w:t xml:space="preserve">in </w:t>
      </w:r>
      <w:r w:rsidRPr="00FE594C">
        <w:rPr>
          <w:sz w:val="22"/>
          <w:szCs w:val="22"/>
        </w:rPr>
        <w:t xml:space="preserve">Financial Report) do not exceed </w:t>
      </w:r>
      <w:r w:rsidR="003230C4" w:rsidRPr="00FE594C">
        <w:rPr>
          <w:sz w:val="22"/>
          <w:szCs w:val="22"/>
        </w:rPr>
        <w:t xml:space="preserve">the maximum percentage of </w:t>
      </w:r>
      <w:r w:rsidRPr="00FE594C">
        <w:rPr>
          <w:sz w:val="22"/>
          <w:szCs w:val="22"/>
        </w:rPr>
        <w:t>7</w:t>
      </w:r>
      <w:r w:rsidR="006937E9" w:rsidRPr="00FE594C">
        <w:rPr>
          <w:w w:val="50"/>
          <w:sz w:val="22"/>
          <w:szCs w:val="22"/>
        </w:rPr>
        <w:t> </w:t>
      </w:r>
      <w:r w:rsidRPr="00FE594C">
        <w:rPr>
          <w:sz w:val="22"/>
          <w:szCs w:val="22"/>
        </w:rPr>
        <w:t xml:space="preserve">% of the total </w:t>
      </w:r>
      <w:r w:rsidR="003230C4" w:rsidRPr="00FE594C">
        <w:rPr>
          <w:sz w:val="22"/>
          <w:szCs w:val="22"/>
        </w:rPr>
        <w:t xml:space="preserve">final </w:t>
      </w:r>
      <w:r w:rsidRPr="00FE594C">
        <w:rPr>
          <w:sz w:val="22"/>
          <w:szCs w:val="22"/>
        </w:rPr>
        <w:t>amount of eligible direct costs of the Action</w:t>
      </w:r>
      <w:r w:rsidR="003230C4" w:rsidRPr="00FE594C">
        <w:rPr>
          <w:sz w:val="22"/>
          <w:szCs w:val="22"/>
        </w:rPr>
        <w:t xml:space="preserve"> or the percentage established in article 3 of the Special Conditions of the Grant Contract if applicable.</w:t>
      </w:r>
    </w:p>
    <w:p w14:paraId="310F2A7C" w14:textId="77777777" w:rsidR="00161D3A" w:rsidRPr="00FE594C" w:rsidRDefault="00FF217E" w:rsidP="0079616A">
      <w:pPr>
        <w:pStyle w:val="Heading2"/>
        <w:numPr>
          <w:ilvl w:val="1"/>
          <w:numId w:val="5"/>
        </w:numPr>
      </w:pPr>
      <w:r w:rsidRPr="00FE594C">
        <w:t xml:space="preserve">In </w:t>
      </w:r>
      <w:proofErr w:type="spellStart"/>
      <w:r w:rsidRPr="00FE594C">
        <w:t>kind</w:t>
      </w:r>
      <w:proofErr w:type="spellEnd"/>
      <w:r w:rsidRPr="00FE594C">
        <w:t xml:space="preserve"> c</w:t>
      </w:r>
      <w:r w:rsidR="00161D3A" w:rsidRPr="00FE594C">
        <w:t>ontributions (Article 14.</w:t>
      </w:r>
      <w:r w:rsidR="0021323A" w:rsidRPr="00FE594C">
        <w:t>8</w:t>
      </w:r>
      <w:r w:rsidR="00161D3A" w:rsidRPr="00FE594C">
        <w:t>)</w:t>
      </w:r>
    </w:p>
    <w:p w14:paraId="2DDDA918" w14:textId="77777777" w:rsidR="00E00824" w:rsidRPr="00FE594C" w:rsidRDefault="00E00824" w:rsidP="00E00824">
      <w:pPr>
        <w:ind w:left="426" w:hanging="426"/>
        <w:rPr>
          <w:sz w:val="22"/>
          <w:szCs w:val="22"/>
        </w:rPr>
      </w:pPr>
      <w:r w:rsidRPr="00FE594C">
        <w:rPr>
          <w:sz w:val="22"/>
          <w:szCs w:val="22"/>
        </w:rPr>
        <w:t>(1)</w:t>
      </w:r>
      <w:r w:rsidRPr="00FE594C">
        <w:rPr>
          <w:sz w:val="22"/>
          <w:szCs w:val="22"/>
        </w:rPr>
        <w:tab/>
      </w:r>
      <w:r w:rsidR="00161D3A" w:rsidRPr="00FE594C">
        <w:rPr>
          <w:sz w:val="22"/>
          <w:szCs w:val="22"/>
        </w:rPr>
        <w:t xml:space="preserve">The Auditor verifies that </w:t>
      </w:r>
      <w:r w:rsidR="003230C4" w:rsidRPr="00FE594C">
        <w:rPr>
          <w:sz w:val="22"/>
          <w:szCs w:val="22"/>
        </w:rPr>
        <w:t xml:space="preserve">the </w:t>
      </w:r>
      <w:r w:rsidR="00161D3A" w:rsidRPr="00FE594C">
        <w:rPr>
          <w:sz w:val="22"/>
          <w:szCs w:val="22"/>
        </w:rPr>
        <w:t>costs in the Financial Report do not include</w:t>
      </w:r>
      <w:r w:rsidRPr="00FE594C">
        <w:rPr>
          <w:sz w:val="22"/>
          <w:szCs w:val="22"/>
        </w:rPr>
        <w:t xml:space="preserve"> </w:t>
      </w:r>
      <w:r w:rsidR="00161D3A" w:rsidRPr="00FE594C">
        <w:rPr>
          <w:sz w:val="22"/>
          <w:szCs w:val="22"/>
        </w:rPr>
        <w:t xml:space="preserve">contributions in kind. </w:t>
      </w:r>
      <w:r w:rsidRPr="00FE594C">
        <w:rPr>
          <w:sz w:val="22"/>
          <w:szCs w:val="22"/>
        </w:rPr>
        <w:t xml:space="preserve">Any contributions in kind (these should be listed separately in Annex III, Budget for the Action), do </w:t>
      </w:r>
      <w:r w:rsidRPr="00FE594C">
        <w:rPr>
          <w:b/>
          <w:sz w:val="22"/>
          <w:szCs w:val="22"/>
        </w:rPr>
        <w:t>not</w:t>
      </w:r>
      <w:r w:rsidRPr="00FE594C">
        <w:rPr>
          <w:sz w:val="22"/>
          <w:szCs w:val="22"/>
        </w:rPr>
        <w:t xml:space="preserve"> represent actual expenditure and are not eligible costs.</w:t>
      </w:r>
    </w:p>
    <w:p w14:paraId="2BACD397" w14:textId="77777777" w:rsidR="00E00824" w:rsidRPr="00FE594C" w:rsidRDefault="007676AA" w:rsidP="00E00824">
      <w:pPr>
        <w:ind w:left="426" w:hanging="426"/>
        <w:rPr>
          <w:sz w:val="22"/>
          <w:szCs w:val="22"/>
        </w:rPr>
      </w:pPr>
      <w:r w:rsidRPr="00FE594C">
        <w:rPr>
          <w:sz w:val="22"/>
          <w:szCs w:val="22"/>
        </w:rPr>
        <w:t>(2)</w:t>
      </w:r>
      <w:r w:rsidRPr="00FE594C">
        <w:rPr>
          <w:sz w:val="22"/>
          <w:szCs w:val="22"/>
        </w:rPr>
        <w:tab/>
        <w:t>Contributions in kind can be accepted as co-financing and in this case this should be explicitly stipulated in Article 7.1 of the Grant Contract. The Auditor verifies whether such co-financing is applicable and whether it is properly stated under heading 12 of the Financial Report.</w:t>
      </w:r>
    </w:p>
    <w:p w14:paraId="203E017A" w14:textId="77777777" w:rsidR="00161D3A" w:rsidRPr="00FE594C" w:rsidRDefault="0021323A" w:rsidP="0079616A">
      <w:pPr>
        <w:pStyle w:val="Heading2"/>
        <w:numPr>
          <w:ilvl w:val="1"/>
          <w:numId w:val="5"/>
        </w:numPr>
      </w:pPr>
      <w:r w:rsidRPr="00FE594C">
        <w:t>Non-</w:t>
      </w:r>
      <w:proofErr w:type="spellStart"/>
      <w:r w:rsidR="00161D3A" w:rsidRPr="00FE594C">
        <w:t>eligible</w:t>
      </w:r>
      <w:proofErr w:type="spellEnd"/>
      <w:r w:rsidR="00161D3A" w:rsidRPr="00FE594C">
        <w:t xml:space="preserve"> </w:t>
      </w:r>
      <w:proofErr w:type="spellStart"/>
      <w:r w:rsidR="00161D3A" w:rsidRPr="00FE594C">
        <w:t>costs</w:t>
      </w:r>
      <w:proofErr w:type="spellEnd"/>
      <w:r w:rsidR="00161D3A" w:rsidRPr="00FE594C">
        <w:t xml:space="preserve"> (Article 14.</w:t>
      </w:r>
      <w:r w:rsidRPr="00FE594C">
        <w:t>9</w:t>
      </w:r>
      <w:r w:rsidR="00161D3A" w:rsidRPr="00FE594C">
        <w:t>)</w:t>
      </w:r>
    </w:p>
    <w:p w14:paraId="05CB72F3" w14:textId="77777777" w:rsidR="003230C4" w:rsidRPr="00FE594C" w:rsidRDefault="00161D3A" w:rsidP="00906621">
      <w:pPr>
        <w:jc w:val="both"/>
        <w:rPr>
          <w:sz w:val="22"/>
          <w:szCs w:val="22"/>
        </w:rPr>
      </w:pPr>
      <w:r w:rsidRPr="00FE594C">
        <w:rPr>
          <w:sz w:val="22"/>
          <w:szCs w:val="22"/>
        </w:rPr>
        <w:t>The Auditor verifies that the expenditure for a selected item does not concern an ineligible cost as described in Article 14.</w:t>
      </w:r>
      <w:r w:rsidR="0021323A" w:rsidRPr="00FE594C">
        <w:rPr>
          <w:sz w:val="22"/>
          <w:szCs w:val="22"/>
        </w:rPr>
        <w:t>9</w:t>
      </w:r>
      <w:r w:rsidRPr="00FE594C">
        <w:rPr>
          <w:sz w:val="22"/>
          <w:szCs w:val="22"/>
        </w:rPr>
        <w:t xml:space="preserve"> of the General Conditions.</w:t>
      </w:r>
      <w:r w:rsidR="00E00824" w:rsidRPr="00FE594C">
        <w:rPr>
          <w:sz w:val="22"/>
          <w:szCs w:val="22"/>
        </w:rPr>
        <w:t xml:space="preserve"> These costs include </w:t>
      </w:r>
      <w:r w:rsidR="00E00824" w:rsidRPr="00FE594C">
        <w:rPr>
          <w:i/>
          <w:sz w:val="22"/>
          <w:szCs w:val="22"/>
        </w:rPr>
        <w:t>inter alia</w:t>
      </w:r>
      <w:r w:rsidR="00E00824" w:rsidRPr="00FE594C">
        <w:rPr>
          <w:sz w:val="22"/>
          <w:szCs w:val="22"/>
        </w:rPr>
        <w:t xml:space="preserve"> currency exchange losses.</w:t>
      </w:r>
    </w:p>
    <w:p w14:paraId="69058EA5" w14:textId="77777777" w:rsidR="00161D3A" w:rsidRPr="00FE594C" w:rsidRDefault="00161D3A" w:rsidP="0079616A">
      <w:pPr>
        <w:pStyle w:val="Heading2"/>
        <w:numPr>
          <w:ilvl w:val="1"/>
          <w:numId w:val="5"/>
        </w:numPr>
      </w:pPr>
      <w:r w:rsidRPr="00FE594C">
        <w:t>Revenues of the Action</w:t>
      </w:r>
    </w:p>
    <w:p w14:paraId="153E3CE4" w14:textId="77777777" w:rsidR="00161D3A" w:rsidRPr="00FE594C" w:rsidRDefault="00161D3A" w:rsidP="00161D3A">
      <w:pPr>
        <w:rPr>
          <w:sz w:val="22"/>
          <w:szCs w:val="22"/>
        </w:rPr>
      </w:pPr>
      <w:r w:rsidRPr="00FE594C">
        <w:rPr>
          <w:sz w:val="22"/>
          <w:szCs w:val="22"/>
        </w:rPr>
        <w:t xml:space="preserve">The Auditor examines whether </w:t>
      </w:r>
      <w:r w:rsidR="00F83A22" w:rsidRPr="00FE594C">
        <w:rPr>
          <w:sz w:val="22"/>
          <w:szCs w:val="22"/>
        </w:rPr>
        <w:t>the</w:t>
      </w:r>
      <w:r w:rsidRPr="00FE594C">
        <w:rPr>
          <w:sz w:val="22"/>
          <w:szCs w:val="22"/>
        </w:rPr>
        <w:t xml:space="preserve"> revenues which should be attributed to the Action (including grants and funding received from other donors and other revenue generated by the Beneficiary </w:t>
      </w:r>
      <w:r w:rsidR="00CF7F4F" w:rsidRPr="00FE594C">
        <w:rPr>
          <w:sz w:val="22"/>
          <w:szCs w:val="22"/>
        </w:rPr>
        <w:t xml:space="preserve">as part </w:t>
      </w:r>
      <w:r w:rsidRPr="00FE594C">
        <w:rPr>
          <w:sz w:val="22"/>
          <w:szCs w:val="22"/>
        </w:rPr>
        <w:t>of the Action</w:t>
      </w:r>
      <w:r w:rsidR="008F1577" w:rsidRPr="00FE594C">
        <w:rPr>
          <w:sz w:val="22"/>
          <w:szCs w:val="22"/>
        </w:rPr>
        <w:t xml:space="preserve"> </w:t>
      </w:r>
      <w:r w:rsidRPr="00FE594C">
        <w:rPr>
          <w:sz w:val="22"/>
          <w:szCs w:val="22"/>
        </w:rPr>
        <w:t xml:space="preserve">have been allocated to the Action and disclosed in the Financial Report. For this </w:t>
      </w:r>
      <w:proofErr w:type="gramStart"/>
      <w:r w:rsidRPr="00FE594C">
        <w:rPr>
          <w:sz w:val="22"/>
          <w:szCs w:val="22"/>
        </w:rPr>
        <w:t>purpose</w:t>
      </w:r>
      <w:proofErr w:type="gramEnd"/>
      <w:r w:rsidRPr="00FE594C">
        <w:rPr>
          <w:sz w:val="22"/>
          <w:szCs w:val="22"/>
        </w:rPr>
        <w:t xml:space="preserve"> the Auditor inquires with the Beneficiary and examines documentation obtained from the Beneficiary</w:t>
      </w:r>
      <w:r w:rsidR="00682DD3" w:rsidRPr="00FE594C">
        <w:rPr>
          <w:sz w:val="22"/>
          <w:szCs w:val="22"/>
        </w:rPr>
        <w:t>(</w:t>
      </w:r>
      <w:proofErr w:type="spellStart"/>
      <w:r w:rsidR="00682DD3" w:rsidRPr="00FE594C">
        <w:rPr>
          <w:sz w:val="22"/>
          <w:szCs w:val="22"/>
        </w:rPr>
        <w:t>ies</w:t>
      </w:r>
      <w:proofErr w:type="spellEnd"/>
      <w:r w:rsidR="00682DD3" w:rsidRPr="00FE594C">
        <w:rPr>
          <w:sz w:val="22"/>
          <w:szCs w:val="22"/>
        </w:rPr>
        <w:t>)</w:t>
      </w:r>
      <w:r w:rsidRPr="00FE594C">
        <w:rPr>
          <w:sz w:val="22"/>
          <w:szCs w:val="22"/>
        </w:rPr>
        <w:t>. The Auditor is not expected to examine the completeness of the revenues reported.</w:t>
      </w:r>
    </w:p>
    <w:p w14:paraId="0FB2AE5A" w14:textId="77777777" w:rsidR="00161D3A" w:rsidRPr="00FE594C" w:rsidRDefault="001E1460" w:rsidP="00906621">
      <w:pPr>
        <w:ind w:left="1134" w:hanging="1134"/>
        <w:rPr>
          <w:b/>
        </w:rPr>
      </w:pPr>
      <w:r w:rsidRPr="00FE594C">
        <w:rPr>
          <w:b/>
        </w:rPr>
        <w:br w:type="page"/>
      </w:r>
      <w:r w:rsidR="00161D3A" w:rsidRPr="00FE594C">
        <w:rPr>
          <w:b/>
        </w:rPr>
        <w:lastRenderedPageBreak/>
        <w:t>Annex 2B</w:t>
      </w:r>
      <w:r w:rsidR="00161D3A" w:rsidRPr="00FE594C">
        <w:rPr>
          <w:b/>
        </w:rPr>
        <w:tab/>
        <w:t>Guidelines for Specific Procedures to be performed</w:t>
      </w:r>
    </w:p>
    <w:p w14:paraId="54D77D06" w14:textId="77777777" w:rsidR="00161D3A" w:rsidRPr="00FE594C" w:rsidRDefault="00161D3A" w:rsidP="00161D3A">
      <w:pPr>
        <w:rPr>
          <w:i/>
          <w:sz w:val="20"/>
        </w:rPr>
      </w:pPr>
      <w:r w:rsidRPr="00FE594C">
        <w:rPr>
          <w:i/>
          <w:sz w:val="20"/>
        </w:rPr>
        <w:t xml:space="preserve">[This Annex provides standard guidelines for the specific procedures to be performed and these guidelines </w:t>
      </w:r>
      <w:r w:rsidR="005B57F3" w:rsidRPr="00FE594C">
        <w:rPr>
          <w:i/>
          <w:sz w:val="20"/>
        </w:rPr>
        <w:t>must</w:t>
      </w:r>
      <w:r w:rsidRPr="00FE594C">
        <w:rPr>
          <w:i/>
          <w:sz w:val="20"/>
        </w:rPr>
        <w:t xml:space="preserve"> not be modified]</w:t>
      </w:r>
    </w:p>
    <w:p w14:paraId="69E43036" w14:textId="77777777" w:rsidR="00161D3A" w:rsidRPr="00FE594C" w:rsidRDefault="00161D3A" w:rsidP="0079616A">
      <w:pPr>
        <w:pStyle w:val="Heading1"/>
        <w:numPr>
          <w:ilvl w:val="0"/>
          <w:numId w:val="7"/>
        </w:numPr>
        <w:rPr>
          <w:lang w:val="en-GB"/>
        </w:rPr>
      </w:pPr>
      <w:r w:rsidRPr="00FE594C">
        <w:rPr>
          <w:lang w:val="en-GB"/>
        </w:rPr>
        <w:t>Verification Evidence</w:t>
      </w:r>
    </w:p>
    <w:p w14:paraId="721A6A12" w14:textId="77777777" w:rsidR="00161D3A" w:rsidRPr="00FE594C" w:rsidRDefault="00161D3A" w:rsidP="00161D3A">
      <w:pPr>
        <w:rPr>
          <w:sz w:val="22"/>
          <w:szCs w:val="22"/>
        </w:rPr>
      </w:pPr>
      <w:r w:rsidRPr="00FE594C">
        <w:rPr>
          <w:sz w:val="22"/>
          <w:szCs w:val="22"/>
        </w:rPr>
        <w:t>When performing the specific procedures listed in Annex 2A</w:t>
      </w:r>
      <w:r w:rsidR="00713983" w:rsidRPr="00FE594C">
        <w:rPr>
          <w:sz w:val="22"/>
          <w:szCs w:val="22"/>
        </w:rPr>
        <w:t>,</w:t>
      </w:r>
      <w:r w:rsidRPr="00FE594C">
        <w:rPr>
          <w:sz w:val="22"/>
          <w:szCs w:val="22"/>
        </w:rPr>
        <w:t xml:space="preserve"> the Auditor may apply techniques such as inquiry and analysis, (re)computation, comparison, other clerical accuracy checks, observation, inspection of records and documents, inspection of assets and obtaining confirmations.</w:t>
      </w:r>
    </w:p>
    <w:p w14:paraId="7A64284D" w14:textId="77777777" w:rsidR="00161D3A" w:rsidRPr="00FE594C" w:rsidRDefault="00161D3A" w:rsidP="00906621">
      <w:pPr>
        <w:jc w:val="both"/>
        <w:rPr>
          <w:sz w:val="22"/>
          <w:szCs w:val="22"/>
        </w:rPr>
      </w:pPr>
      <w:r w:rsidRPr="00FE594C">
        <w:rPr>
          <w:sz w:val="22"/>
          <w:szCs w:val="22"/>
        </w:rPr>
        <w:t xml:space="preserve">The Auditor obtains verification evidence from these procedures to draw up </w:t>
      </w:r>
      <w:r w:rsidR="00565384" w:rsidRPr="00FE594C">
        <w:rPr>
          <w:sz w:val="22"/>
          <w:szCs w:val="22"/>
        </w:rPr>
        <w:t xml:space="preserve">the </w:t>
      </w:r>
      <w:r w:rsidRPr="00FE594C">
        <w:rPr>
          <w:sz w:val="22"/>
          <w:szCs w:val="22"/>
        </w:rPr>
        <w:t>report of factual findings. Verification evidence is all information used by the Auditor in arriving at the factual findings and it includes the information contained in the accounting records underlying the Financial Report and other information (financial and non-financial).</w:t>
      </w:r>
    </w:p>
    <w:p w14:paraId="6F6B043C" w14:textId="77777777" w:rsidR="00161D3A" w:rsidRPr="00FE594C" w:rsidRDefault="00161D3A" w:rsidP="00161D3A">
      <w:pPr>
        <w:rPr>
          <w:sz w:val="22"/>
          <w:szCs w:val="22"/>
        </w:rPr>
      </w:pPr>
      <w:r w:rsidRPr="00FE594C">
        <w:rPr>
          <w:sz w:val="22"/>
          <w:szCs w:val="22"/>
        </w:rPr>
        <w:t xml:space="preserve">The </w:t>
      </w:r>
      <w:r w:rsidRPr="00FE594C">
        <w:rPr>
          <w:sz w:val="22"/>
          <w:szCs w:val="22"/>
          <w:u w:val="single"/>
        </w:rPr>
        <w:t>contractual</w:t>
      </w:r>
      <w:r w:rsidRPr="00FE594C">
        <w:rPr>
          <w:sz w:val="22"/>
          <w:szCs w:val="22"/>
        </w:rPr>
        <w:t xml:space="preserve"> requirements that relate to verification evidence are:</w:t>
      </w:r>
    </w:p>
    <w:p w14:paraId="778E7225" w14:textId="77777777" w:rsidR="00161D3A" w:rsidRPr="00FE594C" w:rsidRDefault="00161D3A" w:rsidP="00906621">
      <w:pPr>
        <w:pStyle w:val="ListBullet"/>
        <w:rPr>
          <w:sz w:val="22"/>
          <w:szCs w:val="22"/>
          <w:lang w:val="en-GB"/>
        </w:rPr>
      </w:pPr>
      <w:r w:rsidRPr="00FE594C">
        <w:rPr>
          <w:sz w:val="22"/>
          <w:szCs w:val="22"/>
          <w:lang w:val="en-GB"/>
        </w:rPr>
        <w:t>Expenditure should be identifiable, verifiable and recorded in the accounting records of the Beneficiary (Article 14.1.d of the General Conditions of the Grant Contract);</w:t>
      </w:r>
    </w:p>
    <w:p w14:paraId="2EBDFB7D" w14:textId="77777777" w:rsidR="00161D3A" w:rsidRPr="00FE594C" w:rsidRDefault="00161D3A" w:rsidP="00161D3A">
      <w:pPr>
        <w:pStyle w:val="ListBullet"/>
        <w:rPr>
          <w:sz w:val="22"/>
          <w:szCs w:val="22"/>
          <w:lang w:val="en-GB"/>
        </w:rPr>
      </w:pPr>
      <w:r w:rsidRPr="00FE594C">
        <w:rPr>
          <w:sz w:val="22"/>
          <w:szCs w:val="22"/>
          <w:lang w:val="en-GB"/>
        </w:rPr>
        <w:t>The Beneficiary</w:t>
      </w:r>
      <w:r w:rsidR="00A43305" w:rsidRPr="00FE594C">
        <w:rPr>
          <w:sz w:val="22"/>
          <w:szCs w:val="22"/>
          <w:lang w:val="en-GB"/>
        </w:rPr>
        <w:t>(</w:t>
      </w:r>
      <w:proofErr w:type="spellStart"/>
      <w:r w:rsidR="00A43305" w:rsidRPr="00FE594C">
        <w:rPr>
          <w:sz w:val="22"/>
          <w:szCs w:val="22"/>
          <w:lang w:val="en-GB"/>
        </w:rPr>
        <w:t>ies</w:t>
      </w:r>
      <w:proofErr w:type="spellEnd"/>
      <w:r w:rsidR="00A43305" w:rsidRPr="00FE594C">
        <w:rPr>
          <w:sz w:val="22"/>
          <w:szCs w:val="22"/>
          <w:lang w:val="en-GB"/>
        </w:rPr>
        <w:t>)</w:t>
      </w:r>
      <w:r w:rsidRPr="00FE594C">
        <w:rPr>
          <w:sz w:val="22"/>
          <w:szCs w:val="22"/>
          <w:lang w:val="en-GB"/>
        </w:rPr>
        <w:t xml:space="preserve"> will allow any external auditor to carry out verifications </w:t>
      </w:r>
      <w:proofErr w:type="gramStart"/>
      <w:r w:rsidRPr="00FE594C">
        <w:rPr>
          <w:sz w:val="22"/>
          <w:szCs w:val="22"/>
          <w:lang w:val="en-GB"/>
        </w:rPr>
        <w:t>on the basis of</w:t>
      </w:r>
      <w:proofErr w:type="gramEnd"/>
      <w:r w:rsidRPr="00FE594C">
        <w:rPr>
          <w:sz w:val="22"/>
          <w:szCs w:val="22"/>
          <w:lang w:val="en-GB"/>
        </w:rPr>
        <w:t xml:space="preserve"> supporting documents for the accounts, accounting documents and any other document relevant to the financing of the Action. The Beneficiary give</w:t>
      </w:r>
      <w:r w:rsidR="00F5057D" w:rsidRPr="00FE594C">
        <w:rPr>
          <w:sz w:val="22"/>
          <w:szCs w:val="22"/>
          <w:lang w:val="en-GB"/>
        </w:rPr>
        <w:t>s</w:t>
      </w:r>
      <w:r w:rsidRPr="00FE594C">
        <w:rPr>
          <w:sz w:val="22"/>
          <w:szCs w:val="22"/>
          <w:lang w:val="en-GB"/>
        </w:rPr>
        <w:t xml:space="preserve"> access to all documents and databases concerning the technical and financial management of the Action (Article 16.</w:t>
      </w:r>
      <w:r w:rsidR="00AE2541" w:rsidRPr="00FE594C">
        <w:rPr>
          <w:sz w:val="22"/>
          <w:szCs w:val="22"/>
          <w:lang w:val="en-GB"/>
        </w:rPr>
        <w:t>3</w:t>
      </w:r>
      <w:r w:rsidRPr="00FE594C">
        <w:rPr>
          <w:sz w:val="22"/>
          <w:szCs w:val="22"/>
          <w:lang w:val="en-GB"/>
        </w:rPr>
        <w:t xml:space="preserve"> of the General Conditions);</w:t>
      </w:r>
    </w:p>
    <w:p w14:paraId="4965C29A" w14:textId="77777777" w:rsidR="00161D3A" w:rsidRPr="00FE594C" w:rsidRDefault="00161D3A" w:rsidP="00161D3A">
      <w:pPr>
        <w:pStyle w:val="ListBullet"/>
        <w:rPr>
          <w:sz w:val="22"/>
          <w:szCs w:val="22"/>
          <w:lang w:val="en-GB"/>
        </w:rPr>
      </w:pPr>
      <w:r w:rsidRPr="00FE594C">
        <w:rPr>
          <w:sz w:val="22"/>
          <w:szCs w:val="22"/>
          <w:lang w:val="en-GB"/>
        </w:rPr>
        <w:t>Article 16.</w:t>
      </w:r>
      <w:r w:rsidR="00AE2541" w:rsidRPr="00FE594C">
        <w:rPr>
          <w:sz w:val="22"/>
          <w:szCs w:val="22"/>
          <w:lang w:val="en-GB"/>
        </w:rPr>
        <w:t>9</w:t>
      </w:r>
      <w:r w:rsidRPr="00FE594C">
        <w:rPr>
          <w:sz w:val="22"/>
          <w:szCs w:val="22"/>
          <w:lang w:val="en-GB"/>
        </w:rPr>
        <w:t xml:space="preserve"> of the General Conditions of the Grant Contract provides a list of the types and nature of evidence that the Auditor will often find in expenditure verifications.</w:t>
      </w:r>
    </w:p>
    <w:p w14:paraId="5FE75FC4" w14:textId="77777777" w:rsidR="00161D3A" w:rsidRPr="00FE594C" w:rsidRDefault="00161D3A" w:rsidP="00161D3A">
      <w:pPr>
        <w:rPr>
          <w:sz w:val="22"/>
          <w:szCs w:val="22"/>
        </w:rPr>
      </w:pPr>
      <w:r w:rsidRPr="00FE594C">
        <w:rPr>
          <w:sz w:val="22"/>
          <w:szCs w:val="22"/>
        </w:rPr>
        <w:t xml:space="preserve">Moreover, for the purpose of the procedures listed in Annex 2A, </w:t>
      </w:r>
      <w:r w:rsidR="006E7178" w:rsidRPr="00FE594C">
        <w:rPr>
          <w:sz w:val="22"/>
          <w:szCs w:val="22"/>
        </w:rPr>
        <w:t>records, accounting and supporting documents:</w:t>
      </w:r>
    </w:p>
    <w:p w14:paraId="4A51C987" w14:textId="77777777" w:rsidR="006E7178" w:rsidRPr="00FE594C" w:rsidRDefault="006E7178" w:rsidP="00161D3A">
      <w:pPr>
        <w:pStyle w:val="ListBullet"/>
        <w:rPr>
          <w:sz w:val="22"/>
          <w:szCs w:val="22"/>
          <w:lang w:val="en-GB"/>
        </w:rPr>
      </w:pPr>
      <w:r w:rsidRPr="00FE594C">
        <w:rPr>
          <w:sz w:val="22"/>
          <w:szCs w:val="22"/>
          <w:lang w:val="en-GB"/>
        </w:rPr>
        <w:t>shall be easily accessible and filed so as to facilitate their examination (Article 16.7 of the General Conditions);</w:t>
      </w:r>
    </w:p>
    <w:p w14:paraId="3EAD2C64" w14:textId="77777777" w:rsidR="006E7178" w:rsidRPr="00FE594C" w:rsidRDefault="006E7178" w:rsidP="00161D3A">
      <w:pPr>
        <w:pStyle w:val="ListBullet"/>
        <w:rPr>
          <w:sz w:val="22"/>
          <w:szCs w:val="22"/>
          <w:lang w:val="en-GB"/>
        </w:rPr>
      </w:pPr>
      <w:r w:rsidRPr="00FE594C">
        <w:rPr>
          <w:sz w:val="22"/>
          <w:szCs w:val="22"/>
          <w:lang w:val="en-GB"/>
        </w:rPr>
        <w:t>shall be available in the original form, including in electronic form (Article 16.8).</w:t>
      </w:r>
    </w:p>
    <w:p w14:paraId="148CC4D5" w14:textId="77777777" w:rsidR="00F33ED4" w:rsidRPr="00FE594C" w:rsidRDefault="006E7178" w:rsidP="00394294">
      <w:pPr>
        <w:pStyle w:val="ListBullet"/>
        <w:numPr>
          <w:ilvl w:val="0"/>
          <w:numId w:val="0"/>
        </w:numPr>
        <w:ind w:left="283"/>
        <w:rPr>
          <w:sz w:val="22"/>
          <w:szCs w:val="22"/>
          <w:lang w:val="en-GB"/>
        </w:rPr>
      </w:pPr>
      <w:r w:rsidRPr="00FE594C">
        <w:rPr>
          <w:i/>
          <w:sz w:val="22"/>
          <w:szCs w:val="22"/>
          <w:lang w:val="en-GB"/>
        </w:rPr>
        <w:t>Guidance</w:t>
      </w:r>
      <w:r w:rsidRPr="00FE594C">
        <w:rPr>
          <w:sz w:val="22"/>
          <w:szCs w:val="22"/>
          <w:lang w:val="en-GB"/>
        </w:rPr>
        <w:t xml:space="preserve">: records and accounting and supporting documents should </w:t>
      </w:r>
      <w:r w:rsidR="00161D3A" w:rsidRPr="00FE594C">
        <w:rPr>
          <w:sz w:val="22"/>
          <w:szCs w:val="22"/>
          <w:lang w:val="en-GB"/>
        </w:rPr>
        <w:t>be available in documentary form, whether paper, electronic or other medium (e.g. a written record of a meeting is more reliable than an oral presentation of the matters discussed)</w:t>
      </w:r>
      <w:r w:rsidRPr="00FE594C">
        <w:rPr>
          <w:sz w:val="22"/>
          <w:szCs w:val="22"/>
          <w:lang w:val="en-GB"/>
        </w:rPr>
        <w:t>.</w:t>
      </w:r>
      <w:r w:rsidR="00A43305" w:rsidRPr="00FE594C">
        <w:rPr>
          <w:sz w:val="22"/>
          <w:szCs w:val="22"/>
          <w:lang w:val="en-GB"/>
        </w:rPr>
        <w:t xml:space="preserve"> </w:t>
      </w:r>
      <w:r w:rsidR="00AE2541" w:rsidRPr="00FE594C">
        <w:rPr>
          <w:sz w:val="22"/>
          <w:szCs w:val="22"/>
          <w:lang w:val="en-GB"/>
        </w:rPr>
        <w:t xml:space="preserve">Electronic documents </w:t>
      </w:r>
      <w:r w:rsidR="00080244" w:rsidRPr="00FE594C">
        <w:rPr>
          <w:sz w:val="22"/>
          <w:szCs w:val="22"/>
          <w:lang w:val="en-GB"/>
        </w:rPr>
        <w:t>can</w:t>
      </w:r>
      <w:r w:rsidR="00AE2541" w:rsidRPr="00FE594C">
        <w:rPr>
          <w:sz w:val="22"/>
          <w:szCs w:val="22"/>
          <w:lang w:val="en-GB"/>
        </w:rPr>
        <w:t xml:space="preserve"> be accepted only where</w:t>
      </w:r>
      <w:r w:rsidR="00F33ED4" w:rsidRPr="00FE594C">
        <w:rPr>
          <w:sz w:val="22"/>
          <w:szCs w:val="22"/>
          <w:lang w:val="en-GB"/>
        </w:rPr>
        <w:t>:</w:t>
      </w:r>
    </w:p>
    <w:p w14:paraId="7767E44F" w14:textId="77777777" w:rsidR="00F33ED4" w:rsidRPr="00FE594C" w:rsidRDefault="00F33ED4" w:rsidP="00394294">
      <w:pPr>
        <w:pStyle w:val="ListBullet"/>
        <w:numPr>
          <w:ilvl w:val="0"/>
          <w:numId w:val="0"/>
        </w:numPr>
        <w:ind w:left="567" w:hanging="284"/>
        <w:rPr>
          <w:sz w:val="22"/>
          <w:szCs w:val="22"/>
          <w:lang w:val="en-GB"/>
        </w:rPr>
      </w:pPr>
      <w:r w:rsidRPr="00FE594C">
        <w:rPr>
          <w:sz w:val="22"/>
          <w:szCs w:val="22"/>
          <w:lang w:val="en-GB"/>
        </w:rPr>
        <w:t>-</w:t>
      </w:r>
      <w:r w:rsidRPr="00FE594C">
        <w:rPr>
          <w:sz w:val="22"/>
          <w:szCs w:val="22"/>
          <w:lang w:val="en-GB"/>
        </w:rPr>
        <w:tab/>
      </w:r>
      <w:r w:rsidR="00AE2541" w:rsidRPr="00FE594C">
        <w:rPr>
          <w:sz w:val="22"/>
          <w:szCs w:val="22"/>
          <w:lang w:val="en-GB"/>
        </w:rPr>
        <w:t>the documentation was first received or created (e.g. an order form or confirmation) by the Beneficiary</w:t>
      </w:r>
      <w:r w:rsidR="006E7178" w:rsidRPr="00FE594C">
        <w:rPr>
          <w:sz w:val="22"/>
          <w:szCs w:val="22"/>
          <w:lang w:val="en-GB"/>
        </w:rPr>
        <w:t>(</w:t>
      </w:r>
      <w:proofErr w:type="spellStart"/>
      <w:r w:rsidR="006E7178" w:rsidRPr="00FE594C">
        <w:rPr>
          <w:sz w:val="22"/>
          <w:szCs w:val="22"/>
          <w:lang w:val="en-GB"/>
        </w:rPr>
        <w:t>ies</w:t>
      </w:r>
      <w:proofErr w:type="spellEnd"/>
      <w:r w:rsidR="006E7178" w:rsidRPr="00FE594C">
        <w:rPr>
          <w:sz w:val="22"/>
          <w:szCs w:val="22"/>
          <w:lang w:val="en-GB"/>
        </w:rPr>
        <w:t>)</w:t>
      </w:r>
      <w:r w:rsidR="00AE2541" w:rsidRPr="00FE594C">
        <w:rPr>
          <w:sz w:val="22"/>
          <w:szCs w:val="22"/>
          <w:lang w:val="en-GB"/>
        </w:rPr>
        <w:t xml:space="preserve"> in electronic form</w:t>
      </w:r>
      <w:r w:rsidRPr="00FE594C">
        <w:rPr>
          <w:sz w:val="22"/>
          <w:szCs w:val="22"/>
          <w:lang w:val="en-GB"/>
        </w:rPr>
        <w:t>; or</w:t>
      </w:r>
    </w:p>
    <w:p w14:paraId="67AEAF18" w14:textId="77777777" w:rsidR="00F33ED4" w:rsidRPr="00FE594C" w:rsidRDefault="00F33ED4" w:rsidP="00394294">
      <w:pPr>
        <w:pStyle w:val="ListBullet"/>
        <w:numPr>
          <w:ilvl w:val="0"/>
          <w:numId w:val="0"/>
        </w:numPr>
        <w:ind w:left="567" w:hanging="284"/>
        <w:rPr>
          <w:sz w:val="22"/>
          <w:szCs w:val="22"/>
          <w:lang w:val="en-GB"/>
        </w:rPr>
      </w:pPr>
      <w:r w:rsidRPr="00FE594C">
        <w:rPr>
          <w:sz w:val="22"/>
          <w:szCs w:val="22"/>
          <w:lang w:val="en-GB"/>
        </w:rPr>
        <w:t>-</w:t>
      </w:r>
      <w:r w:rsidRPr="00FE594C">
        <w:rPr>
          <w:sz w:val="22"/>
          <w:szCs w:val="22"/>
          <w:lang w:val="en-GB"/>
        </w:rPr>
        <w:tab/>
        <w:t>the Auditor is satisfied that the Beneficiary uses an electronic archiving system which meets established standards (e.g. a certified system which complies with national law).</w:t>
      </w:r>
    </w:p>
    <w:p w14:paraId="33802A6C" w14:textId="77777777" w:rsidR="00161D3A" w:rsidRPr="00FE594C" w:rsidRDefault="003F7B0B" w:rsidP="00161D3A">
      <w:pPr>
        <w:pStyle w:val="ListBullet"/>
        <w:rPr>
          <w:sz w:val="22"/>
          <w:szCs w:val="22"/>
          <w:lang w:val="en-GB"/>
        </w:rPr>
      </w:pPr>
      <w:r w:rsidRPr="00FE594C">
        <w:rPr>
          <w:sz w:val="22"/>
          <w:szCs w:val="22"/>
          <w:lang w:val="en-GB"/>
        </w:rPr>
        <w:t>s</w:t>
      </w:r>
      <w:r w:rsidR="00161D3A" w:rsidRPr="00FE594C">
        <w:rPr>
          <w:sz w:val="22"/>
          <w:szCs w:val="22"/>
          <w:lang w:val="en-GB"/>
        </w:rPr>
        <w:t>hould preferably be obtained from independent sources outside the entity (an original supplier</w:t>
      </w:r>
      <w:r w:rsidRPr="00FE594C">
        <w:rPr>
          <w:sz w:val="22"/>
          <w:szCs w:val="22"/>
          <w:lang w:val="en-GB"/>
        </w:rPr>
        <w:t>’</w:t>
      </w:r>
      <w:r w:rsidR="00161D3A" w:rsidRPr="00FE594C">
        <w:rPr>
          <w:sz w:val="22"/>
          <w:szCs w:val="22"/>
          <w:lang w:val="en-GB"/>
        </w:rPr>
        <w:t>s invoice or contract is more reliable than an internally approved receipt note);</w:t>
      </w:r>
    </w:p>
    <w:p w14:paraId="56E850FE" w14:textId="77777777" w:rsidR="00161D3A" w:rsidRPr="00FE594C" w:rsidRDefault="003F7B0B" w:rsidP="00161D3A">
      <w:pPr>
        <w:pStyle w:val="ListBullet"/>
        <w:rPr>
          <w:sz w:val="22"/>
          <w:szCs w:val="22"/>
          <w:lang w:val="en-GB"/>
        </w:rPr>
      </w:pPr>
      <w:r w:rsidRPr="00FE594C">
        <w:rPr>
          <w:sz w:val="22"/>
          <w:szCs w:val="22"/>
          <w:lang w:val="en-GB"/>
        </w:rPr>
        <w:t>w</w:t>
      </w:r>
      <w:r w:rsidR="00161D3A" w:rsidRPr="00FE594C">
        <w:rPr>
          <w:sz w:val="22"/>
          <w:szCs w:val="22"/>
          <w:lang w:val="en-GB"/>
        </w:rPr>
        <w:t>hich is generated internally is more reliable if it has been subject to control and approval;</w:t>
      </w:r>
    </w:p>
    <w:p w14:paraId="2977FF5C" w14:textId="77777777" w:rsidR="00161D3A" w:rsidRPr="00FE594C" w:rsidRDefault="003F7B0B" w:rsidP="00161D3A">
      <w:pPr>
        <w:pStyle w:val="ListBullet"/>
        <w:rPr>
          <w:sz w:val="22"/>
          <w:szCs w:val="22"/>
          <w:lang w:val="en-GB"/>
        </w:rPr>
      </w:pPr>
      <w:r w:rsidRPr="00FE594C">
        <w:rPr>
          <w:sz w:val="22"/>
          <w:szCs w:val="22"/>
          <w:lang w:val="en-GB"/>
        </w:rPr>
        <w:lastRenderedPageBreak/>
        <w:t>o</w:t>
      </w:r>
      <w:r w:rsidR="00161D3A" w:rsidRPr="00FE594C">
        <w:rPr>
          <w:sz w:val="22"/>
          <w:szCs w:val="22"/>
          <w:lang w:val="en-GB"/>
        </w:rPr>
        <w:t>btained directly by the Auditor (e.g. inspection of assets) is more reliable than evidence obtained indirectly (e.g. inquiry about the asset).</w:t>
      </w:r>
    </w:p>
    <w:p w14:paraId="7B8C3327" w14:textId="77777777" w:rsidR="00161D3A" w:rsidRPr="00FE594C" w:rsidRDefault="00161D3A" w:rsidP="00161D3A">
      <w:pPr>
        <w:rPr>
          <w:sz w:val="22"/>
          <w:szCs w:val="22"/>
        </w:rPr>
      </w:pPr>
      <w:r w:rsidRPr="00FE594C">
        <w:rPr>
          <w:sz w:val="22"/>
          <w:szCs w:val="22"/>
        </w:rPr>
        <w:t>If the Auditor finds that the above criteria for evidence are not sufficiently met, he/she should detail this in the factual findings.</w:t>
      </w:r>
    </w:p>
    <w:p w14:paraId="4C934AFD" w14:textId="77777777" w:rsidR="00161D3A" w:rsidRPr="00FE594C" w:rsidRDefault="00161D3A" w:rsidP="0079616A">
      <w:pPr>
        <w:pStyle w:val="Heading1"/>
        <w:numPr>
          <w:ilvl w:val="0"/>
          <w:numId w:val="7"/>
        </w:numPr>
        <w:rPr>
          <w:lang w:val="en-GB"/>
        </w:rPr>
      </w:pPr>
      <w:r w:rsidRPr="00FE594C">
        <w:rPr>
          <w:lang w:val="en-GB"/>
        </w:rPr>
        <w:t xml:space="preserve">Obtaining an understanding of the terms and conditions of the Grant Contract (Annex 2A </w:t>
      </w:r>
      <w:r w:rsidR="006937E9" w:rsidRPr="00FE594C">
        <w:rPr>
          <w:lang w:val="en-GB"/>
        </w:rPr>
        <w:t>—</w:t>
      </w:r>
      <w:r w:rsidRPr="00FE594C">
        <w:rPr>
          <w:lang w:val="en-GB"/>
        </w:rPr>
        <w:t xml:space="preserve"> procedure 1.1)</w:t>
      </w:r>
    </w:p>
    <w:p w14:paraId="49B0B46F" w14:textId="77777777" w:rsidR="009145B6" w:rsidRPr="00FE594C" w:rsidRDefault="00161D3A" w:rsidP="00906621">
      <w:pPr>
        <w:jc w:val="both"/>
        <w:rPr>
          <w:sz w:val="22"/>
          <w:szCs w:val="22"/>
        </w:rPr>
      </w:pPr>
      <w:r w:rsidRPr="00FE594C">
        <w:rPr>
          <w:sz w:val="22"/>
          <w:szCs w:val="22"/>
        </w:rPr>
        <w:t>The Auditor obtains an understanding of the terms and conditions of the Grant Contract</w:t>
      </w:r>
      <w:r w:rsidR="006D1344" w:rsidRPr="00FE594C">
        <w:rPr>
          <w:sz w:val="22"/>
          <w:szCs w:val="22"/>
        </w:rPr>
        <w:t xml:space="preserve">. </w:t>
      </w:r>
      <w:r w:rsidR="00F5057D" w:rsidRPr="00FE594C">
        <w:rPr>
          <w:sz w:val="22"/>
          <w:szCs w:val="22"/>
        </w:rPr>
        <w:t>S/</w:t>
      </w:r>
      <w:r w:rsidRPr="00FE594C">
        <w:rPr>
          <w:sz w:val="22"/>
          <w:szCs w:val="22"/>
        </w:rPr>
        <w:t xml:space="preserve">he should </w:t>
      </w:r>
      <w:r w:rsidRPr="00FE594C">
        <w:rPr>
          <w:b/>
          <w:sz w:val="22"/>
          <w:szCs w:val="22"/>
        </w:rPr>
        <w:t>pay particular attention to</w:t>
      </w:r>
      <w:r w:rsidRPr="00FE594C">
        <w:rPr>
          <w:sz w:val="22"/>
          <w:szCs w:val="22"/>
        </w:rPr>
        <w:t xml:space="preserve"> Annex I of the Grant Contract</w:t>
      </w:r>
      <w:r w:rsidR="006D1344" w:rsidRPr="00FE594C">
        <w:rPr>
          <w:sz w:val="22"/>
          <w:szCs w:val="22"/>
        </w:rPr>
        <w:t xml:space="preserve"> (</w:t>
      </w:r>
      <w:r w:rsidRPr="00FE594C">
        <w:rPr>
          <w:sz w:val="22"/>
          <w:szCs w:val="22"/>
        </w:rPr>
        <w:t>the Description of the Action</w:t>
      </w:r>
      <w:r w:rsidR="006D1344" w:rsidRPr="00FE594C">
        <w:rPr>
          <w:sz w:val="22"/>
          <w:szCs w:val="22"/>
        </w:rPr>
        <w:t>)</w:t>
      </w:r>
      <w:r w:rsidRPr="00FE594C">
        <w:rPr>
          <w:sz w:val="22"/>
          <w:szCs w:val="22"/>
        </w:rPr>
        <w:t xml:space="preserve">, Annex II (General Conditions) and </w:t>
      </w:r>
      <w:r w:rsidRPr="00FE594C">
        <w:rPr>
          <w:b/>
          <w:sz w:val="22"/>
          <w:szCs w:val="22"/>
        </w:rPr>
        <w:t>Annex IV</w:t>
      </w:r>
      <w:r w:rsidR="006D1344" w:rsidRPr="00FE594C">
        <w:rPr>
          <w:b/>
          <w:sz w:val="22"/>
          <w:szCs w:val="22"/>
        </w:rPr>
        <w:t xml:space="preserve"> (</w:t>
      </w:r>
      <w:r w:rsidR="00E868BA" w:rsidRPr="00FE594C">
        <w:rPr>
          <w:b/>
          <w:sz w:val="22"/>
          <w:szCs w:val="22"/>
        </w:rPr>
        <w:t>Procurement by grant Beneficiaries in the context of European Union external actions</w:t>
      </w:r>
      <w:r w:rsidR="006D1344" w:rsidRPr="00FE594C">
        <w:rPr>
          <w:b/>
          <w:sz w:val="22"/>
          <w:szCs w:val="22"/>
        </w:rPr>
        <w:t>)</w:t>
      </w:r>
      <w:r w:rsidRPr="00FE594C">
        <w:rPr>
          <w:b/>
          <w:sz w:val="22"/>
          <w:szCs w:val="22"/>
        </w:rPr>
        <w:t xml:space="preserve"> which provides </w:t>
      </w:r>
      <w:r w:rsidR="00E868BA" w:rsidRPr="00FE594C">
        <w:rPr>
          <w:b/>
          <w:sz w:val="22"/>
          <w:szCs w:val="22"/>
        </w:rPr>
        <w:t xml:space="preserve">principles </w:t>
      </w:r>
      <w:r w:rsidRPr="00FE594C">
        <w:rPr>
          <w:b/>
          <w:sz w:val="22"/>
          <w:szCs w:val="22"/>
        </w:rPr>
        <w:t xml:space="preserve">for procurement </w:t>
      </w:r>
      <w:r w:rsidR="00E868BA" w:rsidRPr="00FE594C">
        <w:rPr>
          <w:b/>
          <w:sz w:val="22"/>
          <w:szCs w:val="22"/>
        </w:rPr>
        <w:t xml:space="preserve">and </w:t>
      </w:r>
      <w:r w:rsidRPr="00FE594C">
        <w:rPr>
          <w:b/>
          <w:sz w:val="22"/>
          <w:szCs w:val="22"/>
        </w:rPr>
        <w:t xml:space="preserve">nationality and origin </w:t>
      </w:r>
      <w:proofErr w:type="gramStart"/>
      <w:r w:rsidRPr="00FE594C">
        <w:rPr>
          <w:b/>
          <w:sz w:val="22"/>
          <w:szCs w:val="22"/>
        </w:rPr>
        <w:t>rules</w:t>
      </w:r>
      <w:r w:rsidR="00E868BA" w:rsidRPr="00FE594C">
        <w:rPr>
          <w:b/>
          <w:sz w:val="22"/>
          <w:szCs w:val="22"/>
        </w:rPr>
        <w:t>.</w:t>
      </w:r>
      <w:r w:rsidRPr="00FE594C">
        <w:rPr>
          <w:b/>
          <w:sz w:val="22"/>
          <w:szCs w:val="22"/>
        </w:rPr>
        <w:t>.</w:t>
      </w:r>
      <w:proofErr w:type="gramEnd"/>
      <w:r w:rsidRPr="00FE594C">
        <w:rPr>
          <w:b/>
          <w:sz w:val="22"/>
          <w:szCs w:val="22"/>
        </w:rPr>
        <w:t xml:space="preserve"> Failure to comply with these </w:t>
      </w:r>
      <w:r w:rsidR="00E868BA" w:rsidRPr="00FE594C">
        <w:rPr>
          <w:b/>
          <w:sz w:val="22"/>
          <w:szCs w:val="22"/>
        </w:rPr>
        <w:t xml:space="preserve">principles or </w:t>
      </w:r>
      <w:r w:rsidRPr="00FE594C">
        <w:rPr>
          <w:b/>
          <w:sz w:val="22"/>
          <w:szCs w:val="22"/>
        </w:rPr>
        <w:t xml:space="preserve">rules makes expenditure ineligible for EU financing. </w:t>
      </w:r>
    </w:p>
    <w:p w14:paraId="1B06EF14" w14:textId="77777777" w:rsidR="00161D3A" w:rsidRPr="00FE594C" w:rsidRDefault="00161D3A" w:rsidP="00161D3A">
      <w:pPr>
        <w:rPr>
          <w:b/>
          <w:sz w:val="22"/>
          <w:szCs w:val="22"/>
        </w:rPr>
      </w:pPr>
      <w:r w:rsidRPr="00FE594C">
        <w:rPr>
          <w:b/>
          <w:sz w:val="22"/>
          <w:szCs w:val="22"/>
        </w:rPr>
        <w:t>The Auditor ensures with the Beneficiary that the applicable</w:t>
      </w:r>
      <w:r w:rsidR="00E868BA" w:rsidRPr="00FE594C">
        <w:rPr>
          <w:b/>
          <w:sz w:val="22"/>
          <w:szCs w:val="22"/>
        </w:rPr>
        <w:t xml:space="preserve"> principles for procurement and the </w:t>
      </w:r>
      <w:r w:rsidRPr="00FE594C">
        <w:rPr>
          <w:b/>
          <w:sz w:val="22"/>
          <w:szCs w:val="22"/>
        </w:rPr>
        <w:t xml:space="preserve">nationality and origin rules are </w:t>
      </w:r>
      <w:r w:rsidR="006D1344" w:rsidRPr="00FE594C">
        <w:rPr>
          <w:b/>
          <w:sz w:val="22"/>
          <w:szCs w:val="22"/>
        </w:rPr>
        <w:t xml:space="preserve">clearly </w:t>
      </w:r>
      <w:r w:rsidRPr="00FE594C">
        <w:rPr>
          <w:b/>
          <w:sz w:val="22"/>
          <w:szCs w:val="22"/>
        </w:rPr>
        <w:t>identified and understood. If the Auditor finds that the terms and conditions to be verified are not sufficiently clear</w:t>
      </w:r>
      <w:r w:rsidR="00565384" w:rsidRPr="00FE594C">
        <w:rPr>
          <w:b/>
          <w:sz w:val="22"/>
          <w:szCs w:val="22"/>
        </w:rPr>
        <w:t xml:space="preserve"> he/she </w:t>
      </w:r>
      <w:r w:rsidRPr="00FE594C">
        <w:rPr>
          <w:b/>
          <w:sz w:val="22"/>
          <w:szCs w:val="22"/>
        </w:rPr>
        <w:t>should request clarification from the Beneficiary.</w:t>
      </w:r>
    </w:p>
    <w:p w14:paraId="740E8331" w14:textId="77777777" w:rsidR="00161D3A" w:rsidRPr="00FE594C" w:rsidRDefault="00161D3A" w:rsidP="0079616A">
      <w:pPr>
        <w:pStyle w:val="Heading1"/>
        <w:numPr>
          <w:ilvl w:val="0"/>
          <w:numId w:val="7"/>
        </w:numPr>
        <w:rPr>
          <w:lang w:val="en-GB"/>
        </w:rPr>
      </w:pPr>
      <w:r w:rsidRPr="00FE594C">
        <w:rPr>
          <w:lang w:val="en-GB"/>
        </w:rPr>
        <w:t xml:space="preserve">Selecting Expenditure for Verification (Annex 2A </w:t>
      </w:r>
      <w:r w:rsidR="006937E9" w:rsidRPr="00FE594C">
        <w:rPr>
          <w:lang w:val="en-GB"/>
        </w:rPr>
        <w:t>—</w:t>
      </w:r>
      <w:r w:rsidRPr="00FE594C">
        <w:rPr>
          <w:lang w:val="en-GB"/>
        </w:rPr>
        <w:t xml:space="preserve"> procedures 3.1 – 3.7)</w:t>
      </w:r>
    </w:p>
    <w:p w14:paraId="6BCBE017" w14:textId="77777777" w:rsidR="00161D3A" w:rsidRPr="00FE594C" w:rsidRDefault="00161D3A" w:rsidP="00906621">
      <w:pPr>
        <w:jc w:val="both"/>
        <w:rPr>
          <w:sz w:val="22"/>
          <w:szCs w:val="22"/>
        </w:rPr>
      </w:pPr>
      <w:r w:rsidRPr="00FE594C">
        <w:rPr>
          <w:sz w:val="22"/>
          <w:szCs w:val="22"/>
        </w:rPr>
        <w:t xml:space="preserve">The expenditure claimed by the </w:t>
      </w:r>
      <w:r w:rsidR="00DF1DE0" w:rsidRPr="00FE594C">
        <w:rPr>
          <w:sz w:val="22"/>
          <w:szCs w:val="22"/>
        </w:rPr>
        <w:t>Coordinator</w:t>
      </w:r>
      <w:r w:rsidRPr="00FE594C">
        <w:rPr>
          <w:sz w:val="22"/>
          <w:szCs w:val="22"/>
        </w:rPr>
        <w:t xml:space="preserve"> in the Financial Report </w:t>
      </w:r>
      <w:r w:rsidR="00AE2541" w:rsidRPr="00FE594C">
        <w:rPr>
          <w:sz w:val="22"/>
          <w:szCs w:val="22"/>
        </w:rPr>
        <w:t>is</w:t>
      </w:r>
      <w:r w:rsidR="00A46360" w:rsidRPr="00FE594C">
        <w:rPr>
          <w:sz w:val="22"/>
          <w:szCs w:val="22"/>
        </w:rPr>
        <w:t xml:space="preserve"> generally </w:t>
      </w:r>
      <w:r w:rsidRPr="00FE594C">
        <w:rPr>
          <w:sz w:val="22"/>
          <w:szCs w:val="22"/>
        </w:rPr>
        <w:t>presented under the following expenditure headings: 1</w:t>
      </w:r>
      <w:r w:rsidR="0041696C" w:rsidRPr="00FE594C">
        <w:rPr>
          <w:sz w:val="22"/>
          <w:szCs w:val="22"/>
        </w:rPr>
        <w:t>.</w:t>
      </w:r>
      <w:r w:rsidRPr="00FE594C">
        <w:rPr>
          <w:sz w:val="22"/>
          <w:szCs w:val="22"/>
        </w:rPr>
        <w:t xml:space="preserve"> Human Resources, 2</w:t>
      </w:r>
      <w:r w:rsidR="0041696C" w:rsidRPr="00FE594C">
        <w:rPr>
          <w:sz w:val="22"/>
          <w:szCs w:val="22"/>
        </w:rPr>
        <w:t>.</w:t>
      </w:r>
      <w:r w:rsidRPr="00FE594C">
        <w:rPr>
          <w:sz w:val="22"/>
          <w:szCs w:val="22"/>
        </w:rPr>
        <w:t xml:space="preserve"> Travel, 3</w:t>
      </w:r>
      <w:r w:rsidR="0041696C" w:rsidRPr="00FE594C">
        <w:rPr>
          <w:sz w:val="22"/>
          <w:szCs w:val="22"/>
        </w:rPr>
        <w:t>.</w:t>
      </w:r>
      <w:r w:rsidRPr="00FE594C">
        <w:rPr>
          <w:sz w:val="22"/>
          <w:szCs w:val="22"/>
        </w:rPr>
        <w:t xml:space="preserve"> Equipment and Supplies, 4</w:t>
      </w:r>
      <w:r w:rsidR="0041696C" w:rsidRPr="00FE594C">
        <w:rPr>
          <w:sz w:val="22"/>
          <w:szCs w:val="22"/>
        </w:rPr>
        <w:t>.</w:t>
      </w:r>
      <w:r w:rsidRPr="00FE594C">
        <w:rPr>
          <w:sz w:val="22"/>
          <w:szCs w:val="22"/>
        </w:rPr>
        <w:t xml:space="preserve"> Local office, 5</w:t>
      </w:r>
      <w:r w:rsidR="0041696C" w:rsidRPr="00FE594C">
        <w:rPr>
          <w:sz w:val="22"/>
          <w:szCs w:val="22"/>
        </w:rPr>
        <w:t>.</w:t>
      </w:r>
      <w:r w:rsidRPr="00FE594C">
        <w:rPr>
          <w:sz w:val="22"/>
          <w:szCs w:val="22"/>
        </w:rPr>
        <w:t xml:space="preserve"> Other costs, services, 6</w:t>
      </w:r>
      <w:r w:rsidR="0041696C" w:rsidRPr="00FE594C">
        <w:rPr>
          <w:sz w:val="22"/>
          <w:szCs w:val="22"/>
        </w:rPr>
        <w:t>.</w:t>
      </w:r>
      <w:r w:rsidRPr="00FE594C">
        <w:rPr>
          <w:sz w:val="22"/>
          <w:szCs w:val="22"/>
        </w:rPr>
        <w:t xml:space="preserve"> Other, 8</w:t>
      </w:r>
      <w:r w:rsidR="0041696C" w:rsidRPr="00FE594C">
        <w:rPr>
          <w:sz w:val="22"/>
          <w:szCs w:val="22"/>
        </w:rPr>
        <w:t>.</w:t>
      </w:r>
      <w:r w:rsidR="003F7B0B" w:rsidRPr="00FE594C">
        <w:rPr>
          <w:sz w:val="22"/>
          <w:szCs w:val="22"/>
        </w:rPr>
        <w:t xml:space="preserve"> </w:t>
      </w:r>
      <w:r w:rsidRPr="00FE594C">
        <w:rPr>
          <w:sz w:val="22"/>
          <w:szCs w:val="22"/>
        </w:rPr>
        <w:t>Provision for contingency reserve and 10</w:t>
      </w:r>
      <w:r w:rsidR="0041696C" w:rsidRPr="00FE594C">
        <w:rPr>
          <w:sz w:val="22"/>
          <w:szCs w:val="22"/>
        </w:rPr>
        <w:t>. </w:t>
      </w:r>
      <w:r w:rsidR="00F83A22" w:rsidRPr="00FE594C">
        <w:rPr>
          <w:sz w:val="22"/>
          <w:szCs w:val="22"/>
        </w:rPr>
        <w:t xml:space="preserve">Indirect </w:t>
      </w:r>
      <w:r w:rsidRPr="00FE594C">
        <w:rPr>
          <w:sz w:val="22"/>
          <w:szCs w:val="22"/>
        </w:rPr>
        <w:t>costs. Expenditure headings 1</w:t>
      </w:r>
      <w:r w:rsidR="0041696C" w:rsidRPr="00FE594C">
        <w:rPr>
          <w:sz w:val="22"/>
          <w:szCs w:val="22"/>
        </w:rPr>
        <w:t>.</w:t>
      </w:r>
      <w:r w:rsidRPr="00FE594C">
        <w:rPr>
          <w:sz w:val="22"/>
          <w:szCs w:val="22"/>
        </w:rPr>
        <w:t xml:space="preserve"> to 6</w:t>
      </w:r>
      <w:r w:rsidR="0041696C" w:rsidRPr="00FE594C">
        <w:rPr>
          <w:sz w:val="22"/>
          <w:szCs w:val="22"/>
        </w:rPr>
        <w:t>.</w:t>
      </w:r>
      <w:r w:rsidRPr="00FE594C">
        <w:rPr>
          <w:sz w:val="22"/>
          <w:szCs w:val="22"/>
        </w:rPr>
        <w:t xml:space="preserve"> represent </w:t>
      </w:r>
      <w:r w:rsidRPr="00FE594C">
        <w:rPr>
          <w:b/>
          <w:sz w:val="22"/>
          <w:szCs w:val="22"/>
        </w:rPr>
        <w:t>direct</w:t>
      </w:r>
      <w:r w:rsidRPr="00FE594C">
        <w:rPr>
          <w:sz w:val="22"/>
          <w:szCs w:val="22"/>
        </w:rPr>
        <w:t xml:space="preserve"> costs of the Action. Expenditure headings can be broken down into expenditure subheadings such as for example 1.1 Salaries.</w:t>
      </w:r>
    </w:p>
    <w:p w14:paraId="0760C4C6" w14:textId="77777777" w:rsidR="00161D3A" w:rsidRPr="00FE594C" w:rsidRDefault="00161D3A" w:rsidP="00906621">
      <w:pPr>
        <w:jc w:val="both"/>
        <w:rPr>
          <w:sz w:val="22"/>
          <w:szCs w:val="22"/>
        </w:rPr>
      </w:pPr>
      <w:r w:rsidRPr="00FE594C">
        <w:rPr>
          <w:sz w:val="22"/>
          <w:szCs w:val="22"/>
        </w:rPr>
        <w:t>Expenditure subheadings can be broken down into individual expenditure items or classes of expenditure items with the same or similar characteristics. The form and nature of the supporting evidence (e.g. a payment, a contract, an invoice etc</w:t>
      </w:r>
      <w:r w:rsidR="006937E9" w:rsidRPr="00FE594C">
        <w:rPr>
          <w:sz w:val="22"/>
          <w:szCs w:val="22"/>
        </w:rPr>
        <w:t>.</w:t>
      </w:r>
      <w:r w:rsidRPr="00FE594C">
        <w:rPr>
          <w:sz w:val="22"/>
          <w:szCs w:val="22"/>
        </w:rPr>
        <w:t>) and the way expenditure is recorded (e.</w:t>
      </w:r>
      <w:r w:rsidR="003F7B0B" w:rsidRPr="00FE594C">
        <w:rPr>
          <w:sz w:val="22"/>
          <w:szCs w:val="22"/>
        </w:rPr>
        <w:t>g.</w:t>
      </w:r>
      <w:r w:rsidRPr="00FE594C">
        <w:rPr>
          <w:sz w:val="22"/>
          <w:szCs w:val="22"/>
        </w:rPr>
        <w:t xml:space="preserve"> journal entries) vary with the type and nature of the expenditure and the underlying actions or transactions. However, in all cases expenditure items should reflect the accounting (or financial) value of </w:t>
      </w:r>
      <w:r w:rsidR="003F7B0B" w:rsidRPr="00FE594C">
        <w:rPr>
          <w:sz w:val="22"/>
          <w:szCs w:val="22"/>
        </w:rPr>
        <w:t xml:space="preserve">the </w:t>
      </w:r>
      <w:r w:rsidRPr="00FE594C">
        <w:rPr>
          <w:sz w:val="22"/>
          <w:szCs w:val="22"/>
        </w:rPr>
        <w:t>underlying actions or transactions</w:t>
      </w:r>
      <w:r w:rsidR="003F7B0B" w:rsidRPr="00FE594C">
        <w:rPr>
          <w:sz w:val="22"/>
          <w:szCs w:val="22"/>
        </w:rPr>
        <w:t>,</w:t>
      </w:r>
      <w:r w:rsidRPr="00FE594C">
        <w:rPr>
          <w:sz w:val="22"/>
          <w:szCs w:val="22"/>
        </w:rPr>
        <w:t xml:space="preserve"> </w:t>
      </w:r>
      <w:r w:rsidR="003F7B0B" w:rsidRPr="00FE594C">
        <w:rPr>
          <w:sz w:val="22"/>
          <w:szCs w:val="22"/>
        </w:rPr>
        <w:t>whatever</w:t>
      </w:r>
      <w:r w:rsidRPr="00FE594C">
        <w:rPr>
          <w:sz w:val="22"/>
          <w:szCs w:val="22"/>
        </w:rPr>
        <w:t xml:space="preserve"> the type and nature of the action or transaction concerned.</w:t>
      </w:r>
    </w:p>
    <w:p w14:paraId="2669A17E" w14:textId="77777777" w:rsidR="00161D3A" w:rsidRPr="00FE594C" w:rsidRDefault="00161D3A" w:rsidP="00906621">
      <w:pPr>
        <w:jc w:val="both"/>
        <w:rPr>
          <w:sz w:val="22"/>
          <w:szCs w:val="22"/>
        </w:rPr>
      </w:pPr>
      <w:r w:rsidRPr="00FE594C">
        <w:rPr>
          <w:sz w:val="22"/>
          <w:szCs w:val="22"/>
        </w:rPr>
        <w:t>Value should be the principal factor used by the Auditor to select expenditure items or classes of expenditure items for verification. The Auditor selects high</w:t>
      </w:r>
      <w:r w:rsidR="003F7B0B" w:rsidRPr="00FE594C">
        <w:rPr>
          <w:sz w:val="22"/>
          <w:szCs w:val="22"/>
        </w:rPr>
        <w:t>-</w:t>
      </w:r>
      <w:r w:rsidRPr="00FE594C">
        <w:rPr>
          <w:sz w:val="22"/>
          <w:szCs w:val="22"/>
        </w:rPr>
        <w:t>value expenditure items to ensure an appropriate coverage of expenditure.</w:t>
      </w:r>
    </w:p>
    <w:p w14:paraId="3D653624" w14:textId="77777777" w:rsidR="00161D3A" w:rsidRPr="00FE594C" w:rsidRDefault="00161D3A" w:rsidP="0079616A">
      <w:pPr>
        <w:pStyle w:val="Heading1"/>
        <w:numPr>
          <w:ilvl w:val="0"/>
          <w:numId w:val="7"/>
        </w:numPr>
        <w:rPr>
          <w:lang w:val="en-GB"/>
        </w:rPr>
      </w:pPr>
      <w:r w:rsidRPr="00FE594C">
        <w:rPr>
          <w:lang w:val="en-GB"/>
        </w:rPr>
        <w:t xml:space="preserve">Verification Coverage of Expenditure (Annex 2A </w:t>
      </w:r>
      <w:r w:rsidR="006937E9" w:rsidRPr="00FE594C">
        <w:rPr>
          <w:lang w:val="en-GB"/>
        </w:rPr>
        <w:t>—</w:t>
      </w:r>
      <w:r w:rsidRPr="00FE594C">
        <w:rPr>
          <w:lang w:val="en-GB"/>
        </w:rPr>
        <w:t xml:space="preserve"> procedures 3.1 – 3.7)</w:t>
      </w:r>
    </w:p>
    <w:p w14:paraId="6EDAD4F9" w14:textId="77777777" w:rsidR="00161D3A" w:rsidRPr="00FE594C" w:rsidRDefault="00161D3A" w:rsidP="00906621">
      <w:pPr>
        <w:jc w:val="both"/>
        <w:rPr>
          <w:sz w:val="22"/>
          <w:szCs w:val="22"/>
        </w:rPr>
      </w:pPr>
      <w:r w:rsidRPr="00FE594C">
        <w:rPr>
          <w:sz w:val="22"/>
          <w:szCs w:val="22"/>
        </w:rPr>
        <w:t xml:space="preserve">The Auditor applies the principles and criteria set out below when planning and performing the specific verification procedures for </w:t>
      </w:r>
      <w:r w:rsidRPr="00FE594C">
        <w:rPr>
          <w:sz w:val="22"/>
          <w:szCs w:val="22"/>
          <w:u w:val="single"/>
        </w:rPr>
        <w:t>selected</w:t>
      </w:r>
      <w:r w:rsidRPr="00FE594C">
        <w:rPr>
          <w:sz w:val="22"/>
          <w:szCs w:val="22"/>
        </w:rPr>
        <w:t xml:space="preserve"> expenditure in Annex 2A (procedures 3.1–3.7).</w:t>
      </w:r>
    </w:p>
    <w:p w14:paraId="5C2942C0" w14:textId="77777777" w:rsidR="00161D3A" w:rsidRPr="00FE594C" w:rsidRDefault="00161D3A" w:rsidP="00906621">
      <w:pPr>
        <w:jc w:val="both"/>
        <w:rPr>
          <w:sz w:val="22"/>
          <w:szCs w:val="22"/>
        </w:rPr>
      </w:pPr>
      <w:r w:rsidRPr="00FE594C">
        <w:rPr>
          <w:sz w:val="22"/>
          <w:szCs w:val="22"/>
        </w:rPr>
        <w:t xml:space="preserve">Verification by the Auditor and verification coverage of expenditure items does not necessarily mean a complete and exhaustive verification of </w:t>
      </w:r>
      <w:r w:rsidRPr="00FE594C">
        <w:rPr>
          <w:sz w:val="22"/>
          <w:szCs w:val="22"/>
          <w:u w:val="single"/>
        </w:rPr>
        <w:t>all</w:t>
      </w:r>
      <w:r w:rsidRPr="00FE594C">
        <w:rPr>
          <w:sz w:val="22"/>
          <w:szCs w:val="22"/>
        </w:rPr>
        <w:t xml:space="preserve"> the expenditure items that are included in a specific expenditure</w:t>
      </w:r>
      <w:r w:rsidR="00B61305" w:rsidRPr="00FE594C">
        <w:rPr>
          <w:sz w:val="22"/>
          <w:szCs w:val="22"/>
        </w:rPr>
        <w:t xml:space="preserve"> </w:t>
      </w:r>
      <w:r w:rsidRPr="00FE594C">
        <w:rPr>
          <w:sz w:val="22"/>
          <w:szCs w:val="22"/>
        </w:rPr>
        <w:t>heading or subheading. The Auditor should ensure a systematic and representative verification. Depending on certain conditions (see further below) the Auditor may obtain sufficient verification results for an expenditure heading or subheading by looking at a limited number of selected expenditure items.</w:t>
      </w:r>
    </w:p>
    <w:p w14:paraId="35F2A7FA" w14:textId="77777777" w:rsidR="00161D3A" w:rsidRPr="00FE594C" w:rsidRDefault="00161D3A" w:rsidP="00906621">
      <w:pPr>
        <w:jc w:val="both"/>
        <w:rPr>
          <w:sz w:val="22"/>
          <w:szCs w:val="22"/>
        </w:rPr>
      </w:pPr>
      <w:r w:rsidRPr="00FE594C">
        <w:rPr>
          <w:sz w:val="22"/>
          <w:szCs w:val="22"/>
        </w:rPr>
        <w:lastRenderedPageBreak/>
        <w:t>The Auditor may apply statistical sampling techniques for the verification of one or more expenditure headings or subheadings of the Financial Report. The Auditor examines whether ‘populations’ (i.e. expenditure subheadings or classes of expenditure items within expenditure subheadings) are suitable and sufficiently large (i.e. are made up of large numbers of items) for effective statistical sampling.</w:t>
      </w:r>
    </w:p>
    <w:p w14:paraId="3922EEB3" w14:textId="77777777" w:rsidR="00161D3A" w:rsidRPr="00FE594C" w:rsidRDefault="00161D3A" w:rsidP="00906621">
      <w:pPr>
        <w:jc w:val="both"/>
        <w:rPr>
          <w:sz w:val="22"/>
          <w:szCs w:val="22"/>
        </w:rPr>
      </w:pPr>
      <w:r w:rsidRPr="00FE594C">
        <w:rPr>
          <w:sz w:val="22"/>
          <w:szCs w:val="22"/>
        </w:rPr>
        <w:t>If applicable the Auditor should explain in the report of factual findings for which headings or subheadings of the Financial Report sampling has been applied, the method used, the results obtained and whether the sample is representative.</w:t>
      </w:r>
    </w:p>
    <w:p w14:paraId="0C2C0A71" w14:textId="77777777" w:rsidR="00161D3A" w:rsidRPr="00FE594C" w:rsidRDefault="00161D3A" w:rsidP="00906621">
      <w:pPr>
        <w:jc w:val="both"/>
        <w:rPr>
          <w:sz w:val="22"/>
          <w:szCs w:val="22"/>
        </w:rPr>
      </w:pPr>
      <w:r w:rsidRPr="00FE594C">
        <w:rPr>
          <w:sz w:val="22"/>
          <w:szCs w:val="22"/>
        </w:rPr>
        <w:t xml:space="preserve">The Expenditure Coverage Ratio (‘ECR’) </w:t>
      </w:r>
      <w:r w:rsidR="001737BC" w:rsidRPr="00FE594C">
        <w:rPr>
          <w:sz w:val="22"/>
          <w:szCs w:val="22"/>
        </w:rPr>
        <w:t xml:space="preserve">is </w:t>
      </w:r>
      <w:r w:rsidRPr="00FE594C">
        <w:rPr>
          <w:sz w:val="22"/>
          <w:szCs w:val="22"/>
        </w:rPr>
        <w:t>the total amount of expenditure verified by the Auditor</w:t>
      </w:r>
      <w:r w:rsidR="00565384" w:rsidRPr="00FE594C">
        <w:rPr>
          <w:sz w:val="22"/>
          <w:szCs w:val="22"/>
        </w:rPr>
        <w:t>,</w:t>
      </w:r>
      <w:r w:rsidRPr="00FE594C">
        <w:rPr>
          <w:sz w:val="22"/>
          <w:szCs w:val="22"/>
        </w:rPr>
        <w:t xml:space="preserve"> expressed as a percentage of the total amount of expenditure reported by the </w:t>
      </w:r>
      <w:r w:rsidR="00DF1DE0" w:rsidRPr="00FE594C">
        <w:rPr>
          <w:sz w:val="22"/>
          <w:szCs w:val="22"/>
        </w:rPr>
        <w:t>Coordinator</w:t>
      </w:r>
      <w:r w:rsidRPr="00FE594C">
        <w:rPr>
          <w:sz w:val="22"/>
          <w:szCs w:val="22"/>
        </w:rPr>
        <w:t xml:space="preserve"> in the Financial Report. This amount is reported in Annex V of the Grant Contract.</w:t>
      </w:r>
    </w:p>
    <w:p w14:paraId="10995A7C" w14:textId="77777777" w:rsidR="00161D3A" w:rsidRPr="00FE594C" w:rsidRDefault="00161D3A" w:rsidP="00906621">
      <w:pPr>
        <w:jc w:val="both"/>
        <w:rPr>
          <w:sz w:val="22"/>
          <w:szCs w:val="22"/>
        </w:rPr>
      </w:pPr>
      <w:r w:rsidRPr="00FE594C">
        <w:rPr>
          <w:sz w:val="22"/>
          <w:szCs w:val="22"/>
        </w:rPr>
        <w:t xml:space="preserve">The Auditor ensures that the overall ECR is at least </w:t>
      </w:r>
      <w:r w:rsidRPr="00FE594C">
        <w:rPr>
          <w:b/>
          <w:sz w:val="22"/>
          <w:szCs w:val="22"/>
        </w:rPr>
        <w:t>65</w:t>
      </w:r>
      <w:r w:rsidR="006937E9" w:rsidRPr="00FE594C">
        <w:rPr>
          <w:b/>
          <w:w w:val="50"/>
          <w:sz w:val="22"/>
          <w:szCs w:val="22"/>
        </w:rPr>
        <w:t> </w:t>
      </w:r>
      <w:r w:rsidRPr="00FE594C">
        <w:rPr>
          <w:b/>
          <w:sz w:val="22"/>
          <w:szCs w:val="22"/>
        </w:rPr>
        <w:t>%</w:t>
      </w:r>
      <w:r w:rsidRPr="00FE594C">
        <w:rPr>
          <w:sz w:val="22"/>
          <w:szCs w:val="22"/>
        </w:rPr>
        <w:t>. If he</w:t>
      </w:r>
      <w:r w:rsidR="00565384" w:rsidRPr="00FE594C">
        <w:rPr>
          <w:sz w:val="22"/>
          <w:szCs w:val="22"/>
        </w:rPr>
        <w:t>/she</w:t>
      </w:r>
      <w:r w:rsidRPr="00FE594C">
        <w:rPr>
          <w:sz w:val="22"/>
          <w:szCs w:val="22"/>
        </w:rPr>
        <w:t xml:space="preserve"> finds an exception rate of less than 10</w:t>
      </w:r>
      <w:r w:rsidR="006937E9" w:rsidRPr="00FE594C">
        <w:rPr>
          <w:w w:val="50"/>
          <w:sz w:val="22"/>
          <w:szCs w:val="22"/>
        </w:rPr>
        <w:t> </w:t>
      </w:r>
      <w:r w:rsidRPr="00FE594C">
        <w:rPr>
          <w:sz w:val="22"/>
          <w:szCs w:val="22"/>
        </w:rPr>
        <w:t>% of the total amount of expenditure verified (i.e. 6</w:t>
      </w:r>
      <w:r w:rsidR="006937E9" w:rsidRPr="00FE594C">
        <w:rPr>
          <w:sz w:val="22"/>
          <w:szCs w:val="22"/>
        </w:rPr>
        <w:t>.</w:t>
      </w:r>
      <w:r w:rsidRPr="00FE594C">
        <w:rPr>
          <w:sz w:val="22"/>
          <w:szCs w:val="22"/>
        </w:rPr>
        <w:t>5</w:t>
      </w:r>
      <w:r w:rsidR="006937E9" w:rsidRPr="00FE594C">
        <w:rPr>
          <w:w w:val="50"/>
          <w:sz w:val="22"/>
          <w:szCs w:val="22"/>
        </w:rPr>
        <w:t> </w:t>
      </w:r>
      <w:r w:rsidRPr="00FE594C">
        <w:rPr>
          <w:sz w:val="22"/>
          <w:szCs w:val="22"/>
        </w:rPr>
        <w:t>%) the Auditor finalises the verification procedures and continues with reporting.</w:t>
      </w:r>
    </w:p>
    <w:p w14:paraId="6630FAD2" w14:textId="77777777" w:rsidR="00161D3A" w:rsidRPr="00FE594C" w:rsidRDefault="00161D3A" w:rsidP="00906621">
      <w:pPr>
        <w:jc w:val="both"/>
        <w:rPr>
          <w:sz w:val="22"/>
          <w:szCs w:val="22"/>
        </w:rPr>
      </w:pPr>
      <w:r w:rsidRPr="00FE594C">
        <w:rPr>
          <w:sz w:val="22"/>
          <w:szCs w:val="22"/>
        </w:rPr>
        <w:t>If the exception rate found is higher than 10</w:t>
      </w:r>
      <w:r w:rsidR="006937E9" w:rsidRPr="00FE594C">
        <w:rPr>
          <w:w w:val="50"/>
          <w:sz w:val="22"/>
          <w:szCs w:val="22"/>
        </w:rPr>
        <w:t> </w:t>
      </w:r>
      <w:r w:rsidRPr="00FE594C">
        <w:rPr>
          <w:sz w:val="22"/>
          <w:szCs w:val="22"/>
        </w:rPr>
        <w:t xml:space="preserve">% the Auditor extends verification procedures until the ECR is at least </w:t>
      </w:r>
      <w:r w:rsidRPr="00FE594C">
        <w:rPr>
          <w:b/>
          <w:sz w:val="22"/>
          <w:szCs w:val="22"/>
        </w:rPr>
        <w:t>85</w:t>
      </w:r>
      <w:r w:rsidR="006937E9" w:rsidRPr="00FE594C">
        <w:rPr>
          <w:b/>
          <w:w w:val="50"/>
          <w:sz w:val="22"/>
          <w:szCs w:val="22"/>
        </w:rPr>
        <w:t> </w:t>
      </w:r>
      <w:r w:rsidRPr="00FE594C">
        <w:rPr>
          <w:b/>
          <w:sz w:val="22"/>
          <w:szCs w:val="22"/>
        </w:rPr>
        <w:t>%.</w:t>
      </w:r>
      <w:r w:rsidRPr="00FE594C">
        <w:rPr>
          <w:sz w:val="22"/>
          <w:szCs w:val="22"/>
        </w:rPr>
        <w:t xml:space="preserve"> The Auditor then finalises verification procedures and continues with reporting regardless of the total exception rate found. The Auditor ensures that the </w:t>
      </w:r>
      <w:r w:rsidRPr="00FE594C">
        <w:rPr>
          <w:b/>
          <w:sz w:val="22"/>
          <w:szCs w:val="22"/>
        </w:rPr>
        <w:t xml:space="preserve">ECR for each expenditure heading </w:t>
      </w:r>
      <w:r w:rsidRPr="00FE594C">
        <w:rPr>
          <w:b/>
          <w:sz w:val="22"/>
          <w:szCs w:val="22"/>
          <w:u w:val="single"/>
        </w:rPr>
        <w:t>and</w:t>
      </w:r>
      <w:r w:rsidRPr="00FE594C">
        <w:rPr>
          <w:b/>
          <w:sz w:val="22"/>
          <w:szCs w:val="22"/>
        </w:rPr>
        <w:t xml:space="preserve"> subheading</w:t>
      </w:r>
      <w:r w:rsidRPr="00FE594C">
        <w:rPr>
          <w:sz w:val="22"/>
          <w:szCs w:val="22"/>
        </w:rPr>
        <w:t xml:space="preserve"> in the Financial Report is at least </w:t>
      </w:r>
      <w:r w:rsidRPr="00FE594C">
        <w:rPr>
          <w:b/>
          <w:sz w:val="22"/>
          <w:szCs w:val="22"/>
        </w:rPr>
        <w:t>10</w:t>
      </w:r>
      <w:r w:rsidR="006937E9" w:rsidRPr="00FE594C">
        <w:rPr>
          <w:b/>
          <w:w w:val="50"/>
          <w:sz w:val="22"/>
          <w:szCs w:val="22"/>
        </w:rPr>
        <w:t> </w:t>
      </w:r>
      <w:r w:rsidRPr="00FE594C">
        <w:rPr>
          <w:b/>
          <w:sz w:val="22"/>
          <w:szCs w:val="22"/>
        </w:rPr>
        <w:t>%</w:t>
      </w:r>
      <w:r w:rsidRPr="00FE594C">
        <w:rPr>
          <w:sz w:val="22"/>
          <w:szCs w:val="22"/>
        </w:rPr>
        <w:t>.</w:t>
      </w:r>
    </w:p>
    <w:p w14:paraId="001337D7" w14:textId="77777777" w:rsidR="00161D3A" w:rsidRPr="00FE594C" w:rsidRDefault="00161D3A" w:rsidP="0079616A">
      <w:pPr>
        <w:pStyle w:val="Heading1"/>
        <w:numPr>
          <w:ilvl w:val="0"/>
          <w:numId w:val="7"/>
        </w:numPr>
        <w:rPr>
          <w:lang w:val="en-GB"/>
        </w:rPr>
      </w:pPr>
      <w:r w:rsidRPr="00FE594C">
        <w:rPr>
          <w:lang w:val="en-GB"/>
        </w:rPr>
        <w:t xml:space="preserve">Procedures to verify selected Expenditure (Annex 2A </w:t>
      </w:r>
      <w:r w:rsidR="006937E9" w:rsidRPr="00FE594C">
        <w:rPr>
          <w:lang w:val="en-GB"/>
        </w:rPr>
        <w:t>—</w:t>
      </w:r>
      <w:r w:rsidRPr="00FE594C">
        <w:rPr>
          <w:lang w:val="en-GB"/>
        </w:rPr>
        <w:t xml:space="preserve"> procedures 3.1 – 3.7)</w:t>
      </w:r>
    </w:p>
    <w:p w14:paraId="7C51D5A5" w14:textId="77777777" w:rsidR="00161D3A" w:rsidRPr="00FE594C" w:rsidRDefault="00161D3A" w:rsidP="00906621">
      <w:pPr>
        <w:jc w:val="both"/>
        <w:rPr>
          <w:sz w:val="22"/>
          <w:szCs w:val="22"/>
        </w:rPr>
      </w:pPr>
      <w:r w:rsidRPr="00FE594C">
        <w:rPr>
          <w:sz w:val="22"/>
          <w:szCs w:val="22"/>
        </w:rPr>
        <w:t>The Auditor verifies the selected expenditure items by carrying out procedures 3.1</w:t>
      </w:r>
      <w:r w:rsidR="006937E9" w:rsidRPr="00FE594C">
        <w:rPr>
          <w:sz w:val="22"/>
          <w:szCs w:val="22"/>
        </w:rPr>
        <w:t>–</w:t>
      </w:r>
      <w:r w:rsidRPr="00FE594C">
        <w:rPr>
          <w:sz w:val="22"/>
          <w:szCs w:val="22"/>
        </w:rPr>
        <w:t>3.</w:t>
      </w:r>
      <w:r w:rsidR="00A80F51" w:rsidRPr="00FE594C">
        <w:rPr>
          <w:sz w:val="22"/>
          <w:szCs w:val="22"/>
        </w:rPr>
        <w:t>11</w:t>
      </w:r>
      <w:r w:rsidRPr="00FE594C">
        <w:rPr>
          <w:sz w:val="22"/>
          <w:szCs w:val="22"/>
        </w:rPr>
        <w:t xml:space="preserve"> listed in Annex 2A and reports all the factual findings and exceptions resulting from these procedures. Verification exceptions are all verification deviations found when performing the procedures set out in Annex 2A.</w:t>
      </w:r>
    </w:p>
    <w:p w14:paraId="6A7E1107" w14:textId="77777777" w:rsidR="00161D3A" w:rsidRPr="00FE594C" w:rsidRDefault="00161D3A" w:rsidP="00906621">
      <w:pPr>
        <w:jc w:val="both"/>
        <w:rPr>
          <w:sz w:val="22"/>
          <w:szCs w:val="22"/>
        </w:rPr>
      </w:pPr>
      <w:r w:rsidRPr="00FE594C">
        <w:rPr>
          <w:sz w:val="22"/>
          <w:szCs w:val="22"/>
        </w:rPr>
        <w:t>The Auditor quantifies the amount of verification exception</w:t>
      </w:r>
      <w:r w:rsidR="00565384" w:rsidRPr="00FE594C">
        <w:rPr>
          <w:sz w:val="22"/>
          <w:szCs w:val="22"/>
        </w:rPr>
        <w:t>s</w:t>
      </w:r>
      <w:r w:rsidRPr="00FE594C">
        <w:rPr>
          <w:sz w:val="22"/>
          <w:szCs w:val="22"/>
        </w:rPr>
        <w:t xml:space="preserve"> found and the potential impact on the EU contribution, should the Commission declare the expenditure item(s) concerned ineligible (taking into account the percentage of funding </w:t>
      </w:r>
      <w:r w:rsidR="00565384" w:rsidRPr="00FE594C">
        <w:rPr>
          <w:sz w:val="22"/>
          <w:szCs w:val="22"/>
        </w:rPr>
        <w:t xml:space="preserve">by </w:t>
      </w:r>
      <w:r w:rsidRPr="00FE594C">
        <w:rPr>
          <w:sz w:val="22"/>
          <w:szCs w:val="22"/>
        </w:rPr>
        <w:t>the Commission and the impact on indirect expenditure (e.g. administrative costs</w:t>
      </w:r>
      <w:r w:rsidR="001B4EC5" w:rsidRPr="00FE594C">
        <w:rPr>
          <w:sz w:val="22"/>
          <w:szCs w:val="22"/>
        </w:rPr>
        <w:t xml:space="preserve">, </w:t>
      </w:r>
      <w:r w:rsidR="007D7618" w:rsidRPr="00FE594C">
        <w:rPr>
          <w:sz w:val="22"/>
          <w:szCs w:val="22"/>
        </w:rPr>
        <w:t>overheads</w:t>
      </w:r>
      <w:r w:rsidRPr="00FE594C">
        <w:rPr>
          <w:sz w:val="22"/>
          <w:szCs w:val="22"/>
        </w:rPr>
        <w:t>)). The Auditor reports all exceptions found</w:t>
      </w:r>
      <w:r w:rsidR="00565384" w:rsidRPr="00FE594C">
        <w:rPr>
          <w:sz w:val="22"/>
          <w:szCs w:val="22"/>
        </w:rPr>
        <w:t>,</w:t>
      </w:r>
      <w:r w:rsidRPr="00FE594C">
        <w:rPr>
          <w:sz w:val="22"/>
          <w:szCs w:val="22"/>
        </w:rPr>
        <w:t xml:space="preserve"> including </w:t>
      </w:r>
      <w:r w:rsidR="00565384" w:rsidRPr="00FE594C">
        <w:rPr>
          <w:sz w:val="22"/>
          <w:szCs w:val="22"/>
        </w:rPr>
        <w:t xml:space="preserve">those for </w:t>
      </w:r>
      <w:r w:rsidRPr="00FE594C">
        <w:rPr>
          <w:sz w:val="22"/>
          <w:szCs w:val="22"/>
        </w:rPr>
        <w:t>which</w:t>
      </w:r>
      <w:r w:rsidR="00565384" w:rsidRPr="00FE594C">
        <w:rPr>
          <w:sz w:val="22"/>
          <w:szCs w:val="22"/>
        </w:rPr>
        <w:t xml:space="preserve"> he/she</w:t>
      </w:r>
      <w:r w:rsidRPr="00FE594C">
        <w:rPr>
          <w:sz w:val="22"/>
          <w:szCs w:val="22"/>
        </w:rPr>
        <w:t xml:space="preserve"> cannot quantify the amount of the verification exception found and the potential impact on the EU contribution.</w:t>
      </w:r>
    </w:p>
    <w:p w14:paraId="01602B5D" w14:textId="77777777" w:rsidR="00161D3A" w:rsidRPr="00FE594C" w:rsidRDefault="00565384" w:rsidP="0041696C">
      <w:pPr>
        <w:ind w:left="851" w:hanging="851"/>
        <w:jc w:val="both"/>
        <w:rPr>
          <w:sz w:val="22"/>
          <w:szCs w:val="22"/>
        </w:rPr>
      </w:pPr>
      <w:r w:rsidRPr="00FE594C">
        <w:rPr>
          <w:sz w:val="22"/>
          <w:szCs w:val="22"/>
          <w:u w:val="single"/>
        </w:rPr>
        <w:t>E</w:t>
      </w:r>
      <w:r w:rsidR="00161D3A" w:rsidRPr="00FE594C">
        <w:rPr>
          <w:sz w:val="22"/>
          <w:szCs w:val="22"/>
          <w:u w:val="single"/>
        </w:rPr>
        <w:t>xample</w:t>
      </w:r>
      <w:r w:rsidR="00161D3A" w:rsidRPr="00FE594C">
        <w:rPr>
          <w:sz w:val="22"/>
          <w:szCs w:val="22"/>
        </w:rPr>
        <w:t xml:space="preserve">: if the Auditor finds an exception of </w:t>
      </w:r>
      <w:r w:rsidRPr="00FE594C">
        <w:rPr>
          <w:sz w:val="22"/>
          <w:szCs w:val="22"/>
        </w:rPr>
        <w:t>€</w:t>
      </w:r>
      <w:r w:rsidRPr="00FE594C">
        <w:rPr>
          <w:w w:val="50"/>
          <w:sz w:val="22"/>
          <w:szCs w:val="22"/>
        </w:rPr>
        <w:t> </w:t>
      </w:r>
      <w:r w:rsidR="00161D3A" w:rsidRPr="00FE594C">
        <w:rPr>
          <w:sz w:val="22"/>
          <w:szCs w:val="22"/>
        </w:rPr>
        <w:t>1</w:t>
      </w:r>
      <w:r w:rsidRPr="00FE594C">
        <w:rPr>
          <w:w w:val="50"/>
          <w:sz w:val="22"/>
          <w:szCs w:val="22"/>
        </w:rPr>
        <w:t> </w:t>
      </w:r>
      <w:r w:rsidR="00161D3A" w:rsidRPr="00FE594C">
        <w:rPr>
          <w:sz w:val="22"/>
          <w:szCs w:val="22"/>
        </w:rPr>
        <w:t xml:space="preserve">000 with regard to procurement </w:t>
      </w:r>
      <w:r w:rsidR="00A80F51" w:rsidRPr="00FE594C">
        <w:rPr>
          <w:sz w:val="22"/>
          <w:szCs w:val="22"/>
        </w:rPr>
        <w:t xml:space="preserve">principles </w:t>
      </w:r>
      <w:r w:rsidR="00161D3A" w:rsidRPr="00FE594C">
        <w:rPr>
          <w:sz w:val="22"/>
          <w:szCs w:val="22"/>
        </w:rPr>
        <w:t>for a grant contract where the EU finances 60</w:t>
      </w:r>
      <w:r w:rsidR="006937E9" w:rsidRPr="00FE594C">
        <w:rPr>
          <w:w w:val="50"/>
          <w:sz w:val="22"/>
          <w:szCs w:val="22"/>
        </w:rPr>
        <w:t> </w:t>
      </w:r>
      <w:r w:rsidR="00161D3A" w:rsidRPr="00FE594C">
        <w:rPr>
          <w:sz w:val="22"/>
          <w:szCs w:val="22"/>
        </w:rPr>
        <w:t xml:space="preserve">% of the expenditure and where </w:t>
      </w:r>
      <w:r w:rsidR="00F83A22" w:rsidRPr="00FE594C">
        <w:rPr>
          <w:sz w:val="22"/>
          <w:szCs w:val="22"/>
        </w:rPr>
        <w:t xml:space="preserve">indirect </w:t>
      </w:r>
      <w:r w:rsidR="00161D3A" w:rsidRPr="00FE594C">
        <w:rPr>
          <w:sz w:val="22"/>
          <w:szCs w:val="22"/>
        </w:rPr>
        <w:t xml:space="preserve">costs </w:t>
      </w:r>
      <w:r w:rsidRPr="00FE594C">
        <w:rPr>
          <w:sz w:val="22"/>
          <w:szCs w:val="22"/>
        </w:rPr>
        <w:t xml:space="preserve">represent </w:t>
      </w:r>
      <w:r w:rsidR="00161D3A" w:rsidRPr="00FE594C">
        <w:rPr>
          <w:sz w:val="22"/>
          <w:szCs w:val="22"/>
        </w:rPr>
        <w:t>7</w:t>
      </w:r>
      <w:r w:rsidR="006937E9" w:rsidRPr="00FE594C">
        <w:rPr>
          <w:w w:val="50"/>
          <w:sz w:val="22"/>
          <w:szCs w:val="22"/>
        </w:rPr>
        <w:t> </w:t>
      </w:r>
      <w:r w:rsidR="00161D3A" w:rsidRPr="00FE594C">
        <w:rPr>
          <w:sz w:val="22"/>
          <w:szCs w:val="22"/>
        </w:rPr>
        <w:t xml:space="preserve">% of total direct eligible expenses, the Auditor reports an exception of </w:t>
      </w:r>
      <w:r w:rsidRPr="00FE594C">
        <w:rPr>
          <w:sz w:val="22"/>
          <w:szCs w:val="22"/>
        </w:rPr>
        <w:t>€</w:t>
      </w:r>
      <w:r w:rsidRPr="00FE594C">
        <w:rPr>
          <w:w w:val="50"/>
          <w:sz w:val="22"/>
          <w:szCs w:val="22"/>
        </w:rPr>
        <w:t> </w:t>
      </w:r>
      <w:r w:rsidRPr="00FE594C">
        <w:rPr>
          <w:sz w:val="22"/>
          <w:szCs w:val="22"/>
        </w:rPr>
        <w:t>1</w:t>
      </w:r>
      <w:r w:rsidRPr="00FE594C">
        <w:rPr>
          <w:w w:val="50"/>
          <w:sz w:val="22"/>
          <w:szCs w:val="22"/>
        </w:rPr>
        <w:t> </w:t>
      </w:r>
      <w:r w:rsidR="00161D3A" w:rsidRPr="00FE594C">
        <w:rPr>
          <w:sz w:val="22"/>
          <w:szCs w:val="22"/>
        </w:rPr>
        <w:t>000 and a financial impact of 642€ (</w:t>
      </w:r>
      <w:r w:rsidRPr="00FE594C">
        <w:rPr>
          <w:sz w:val="22"/>
          <w:szCs w:val="22"/>
        </w:rPr>
        <w:t>€</w:t>
      </w:r>
      <w:r w:rsidRPr="00FE594C">
        <w:rPr>
          <w:w w:val="50"/>
          <w:sz w:val="22"/>
          <w:szCs w:val="22"/>
        </w:rPr>
        <w:t> </w:t>
      </w:r>
      <w:r w:rsidRPr="00FE594C">
        <w:rPr>
          <w:sz w:val="22"/>
          <w:szCs w:val="22"/>
        </w:rPr>
        <w:t>1</w:t>
      </w:r>
      <w:r w:rsidRPr="00FE594C">
        <w:rPr>
          <w:w w:val="50"/>
          <w:sz w:val="22"/>
          <w:szCs w:val="22"/>
        </w:rPr>
        <w:t> </w:t>
      </w:r>
      <w:r w:rsidR="00161D3A" w:rsidRPr="00FE594C">
        <w:rPr>
          <w:sz w:val="22"/>
          <w:szCs w:val="22"/>
        </w:rPr>
        <w:t>000 x 60</w:t>
      </w:r>
      <w:r w:rsidR="006937E9" w:rsidRPr="00FE594C">
        <w:rPr>
          <w:w w:val="50"/>
          <w:sz w:val="22"/>
          <w:szCs w:val="22"/>
        </w:rPr>
        <w:t> </w:t>
      </w:r>
      <w:r w:rsidR="00161D3A" w:rsidRPr="00FE594C">
        <w:rPr>
          <w:sz w:val="22"/>
          <w:szCs w:val="22"/>
        </w:rPr>
        <w:t>% x 1.07).</w:t>
      </w:r>
    </w:p>
    <w:p w14:paraId="616C3EE3" w14:textId="77777777" w:rsidR="00161D3A" w:rsidRPr="00FE594C" w:rsidRDefault="00161D3A" w:rsidP="00906621">
      <w:pPr>
        <w:rPr>
          <w:sz w:val="22"/>
          <w:szCs w:val="22"/>
        </w:rPr>
      </w:pPr>
    </w:p>
    <w:p w14:paraId="10B57BD6" w14:textId="77777777" w:rsidR="00161D3A" w:rsidRPr="00FE594C" w:rsidRDefault="00161D3A" w:rsidP="00161D3A">
      <w:pPr>
        <w:sectPr w:rsidR="00161D3A" w:rsidRPr="00FE594C" w:rsidSect="00161D3A">
          <w:pgSz w:w="11906" w:h="16838"/>
          <w:pgMar w:top="1020" w:right="1701" w:bottom="1020" w:left="1587" w:header="601" w:footer="1077" w:gutter="0"/>
          <w:cols w:space="720"/>
          <w:titlePg/>
        </w:sectPr>
      </w:pPr>
    </w:p>
    <w:p w14:paraId="1D5C78DE" w14:textId="77777777" w:rsidR="00161D3A" w:rsidRPr="00FE594C" w:rsidRDefault="00161D3A" w:rsidP="0041696C">
      <w:pPr>
        <w:pBdr>
          <w:top w:val="single" w:sz="4" w:space="1" w:color="auto"/>
        </w:pBdr>
        <w:spacing w:after="240"/>
        <w:jc w:val="center"/>
        <w:rPr>
          <w:b/>
        </w:rPr>
      </w:pPr>
      <w:r w:rsidRPr="00FE594C">
        <w:rPr>
          <w:b/>
        </w:rPr>
        <w:lastRenderedPageBreak/>
        <w:t>RISK INDICATORS PROCUREMENT</w:t>
      </w:r>
    </w:p>
    <w:p w14:paraId="7F9591FE" w14:textId="77777777" w:rsidR="00161D3A" w:rsidRPr="00FE594C" w:rsidRDefault="00161D3A" w:rsidP="0041696C">
      <w:pPr>
        <w:pStyle w:val="ListBullet"/>
        <w:spacing w:after="120"/>
        <w:ind w:left="284" w:hanging="284"/>
        <w:rPr>
          <w:sz w:val="22"/>
          <w:szCs w:val="22"/>
          <w:lang w:val="en-GB"/>
        </w:rPr>
      </w:pPr>
      <w:r w:rsidRPr="00FE594C">
        <w:rPr>
          <w:sz w:val="22"/>
          <w:szCs w:val="22"/>
          <w:lang w:val="en-GB"/>
        </w:rPr>
        <w:t>Inconsistencies in the dates of the documents or illogical sequence of dates. Examples:</w:t>
      </w:r>
    </w:p>
    <w:p w14:paraId="280ECA11" w14:textId="77777777" w:rsidR="00161D3A" w:rsidRPr="00FE594C" w:rsidRDefault="0008458B" w:rsidP="0041696C">
      <w:pPr>
        <w:pStyle w:val="ListDash"/>
        <w:tabs>
          <w:tab w:val="clear" w:pos="283"/>
          <w:tab w:val="num" w:pos="426"/>
        </w:tabs>
        <w:spacing w:after="80"/>
        <w:ind w:left="426" w:hanging="284"/>
        <w:rPr>
          <w:sz w:val="22"/>
          <w:szCs w:val="22"/>
          <w:lang w:val="en-GB"/>
        </w:rPr>
      </w:pPr>
      <w:r w:rsidRPr="00FE594C">
        <w:rPr>
          <w:sz w:val="22"/>
          <w:szCs w:val="22"/>
          <w:lang w:val="en-GB"/>
        </w:rPr>
        <w:t xml:space="preserve">Tender </w:t>
      </w:r>
      <w:r w:rsidR="00161D3A" w:rsidRPr="00FE594C">
        <w:rPr>
          <w:sz w:val="22"/>
          <w:szCs w:val="22"/>
          <w:lang w:val="en-GB"/>
        </w:rPr>
        <w:t>dated after the award of contract or before the sending of the invitations to tender</w:t>
      </w:r>
    </w:p>
    <w:p w14:paraId="5A6AAD57" w14:textId="77777777" w:rsidR="00161D3A" w:rsidRPr="00FE594C" w:rsidRDefault="0008458B" w:rsidP="0041696C">
      <w:pPr>
        <w:pStyle w:val="ListDash"/>
        <w:tabs>
          <w:tab w:val="clear" w:pos="283"/>
          <w:tab w:val="num" w:pos="426"/>
        </w:tabs>
        <w:spacing w:after="80"/>
        <w:ind w:left="426" w:hanging="284"/>
        <w:rPr>
          <w:sz w:val="22"/>
          <w:szCs w:val="22"/>
          <w:lang w:val="en-GB"/>
        </w:rPr>
      </w:pPr>
      <w:r w:rsidRPr="00FE594C">
        <w:rPr>
          <w:sz w:val="22"/>
          <w:szCs w:val="22"/>
          <w:lang w:val="en-GB"/>
        </w:rPr>
        <w:t>Tender</w:t>
      </w:r>
      <w:r w:rsidR="00161D3A" w:rsidRPr="00FE594C">
        <w:rPr>
          <w:sz w:val="22"/>
          <w:szCs w:val="22"/>
          <w:lang w:val="en-GB"/>
        </w:rPr>
        <w:t xml:space="preserve"> </w:t>
      </w:r>
      <w:r w:rsidRPr="00FE594C">
        <w:rPr>
          <w:sz w:val="22"/>
          <w:szCs w:val="22"/>
          <w:lang w:val="en-GB"/>
        </w:rPr>
        <w:t xml:space="preserve">by </w:t>
      </w:r>
      <w:r w:rsidR="00161D3A" w:rsidRPr="00FE594C">
        <w:rPr>
          <w:sz w:val="22"/>
          <w:szCs w:val="22"/>
          <w:lang w:val="en-GB"/>
        </w:rPr>
        <w:t xml:space="preserve">the winning tenderer dated before the publication date of the tender or dated significantly later than </w:t>
      </w:r>
      <w:r w:rsidRPr="00FE594C">
        <w:rPr>
          <w:sz w:val="22"/>
          <w:szCs w:val="22"/>
          <w:lang w:val="en-GB"/>
        </w:rPr>
        <w:t>tenders from</w:t>
      </w:r>
      <w:r w:rsidR="00161D3A" w:rsidRPr="00FE594C">
        <w:rPr>
          <w:sz w:val="22"/>
          <w:szCs w:val="22"/>
          <w:lang w:val="en-GB"/>
        </w:rPr>
        <w:t xml:space="preserve"> other tenderers</w:t>
      </w:r>
    </w:p>
    <w:p w14:paraId="4988C12A" w14:textId="77777777" w:rsidR="00161D3A" w:rsidRPr="00FE594C" w:rsidRDefault="0008458B" w:rsidP="0041696C">
      <w:pPr>
        <w:pStyle w:val="ListDash"/>
        <w:tabs>
          <w:tab w:val="clear" w:pos="283"/>
          <w:tab w:val="num" w:pos="426"/>
        </w:tabs>
        <w:spacing w:after="120"/>
        <w:ind w:left="426" w:hanging="284"/>
        <w:rPr>
          <w:sz w:val="22"/>
          <w:szCs w:val="22"/>
          <w:lang w:val="en-GB"/>
        </w:rPr>
      </w:pPr>
      <w:r w:rsidRPr="00FE594C">
        <w:rPr>
          <w:sz w:val="22"/>
          <w:szCs w:val="22"/>
          <w:lang w:val="en-GB"/>
        </w:rPr>
        <w:t>Tenders</w:t>
      </w:r>
      <w:r w:rsidR="00161D3A" w:rsidRPr="00FE594C">
        <w:rPr>
          <w:sz w:val="22"/>
          <w:szCs w:val="22"/>
          <w:lang w:val="en-GB"/>
        </w:rPr>
        <w:t xml:space="preserve"> </w:t>
      </w:r>
      <w:r w:rsidRPr="00FE594C">
        <w:rPr>
          <w:sz w:val="22"/>
          <w:szCs w:val="22"/>
          <w:lang w:val="en-GB"/>
        </w:rPr>
        <w:t xml:space="preserve">by </w:t>
      </w:r>
      <w:r w:rsidR="00161D3A" w:rsidRPr="00FE594C">
        <w:rPr>
          <w:sz w:val="22"/>
          <w:szCs w:val="22"/>
          <w:lang w:val="en-GB"/>
        </w:rPr>
        <w:t>different candidates all having the same date</w:t>
      </w:r>
    </w:p>
    <w:p w14:paraId="1E674AF1" w14:textId="77777777" w:rsidR="00161D3A" w:rsidRPr="00FE594C" w:rsidRDefault="00161D3A" w:rsidP="00906621">
      <w:pPr>
        <w:pStyle w:val="ListDash"/>
        <w:tabs>
          <w:tab w:val="clear" w:pos="283"/>
          <w:tab w:val="num" w:pos="426"/>
        </w:tabs>
        <w:ind w:left="426"/>
        <w:rPr>
          <w:sz w:val="22"/>
          <w:szCs w:val="22"/>
          <w:lang w:val="en-GB"/>
        </w:rPr>
      </w:pPr>
      <w:r w:rsidRPr="00FE594C">
        <w:rPr>
          <w:sz w:val="22"/>
          <w:szCs w:val="22"/>
          <w:lang w:val="en-GB"/>
        </w:rPr>
        <w:t xml:space="preserve">Dates on documents not plausible/consistent with dates on accompanying documentation (e.g. date on the </w:t>
      </w:r>
      <w:r w:rsidR="00D97E94" w:rsidRPr="00FE594C">
        <w:rPr>
          <w:sz w:val="22"/>
          <w:szCs w:val="22"/>
          <w:lang w:val="en-GB"/>
        </w:rPr>
        <w:t>tender</w:t>
      </w:r>
      <w:r w:rsidRPr="00FE594C">
        <w:rPr>
          <w:sz w:val="22"/>
          <w:szCs w:val="22"/>
          <w:lang w:val="en-GB"/>
        </w:rPr>
        <w:t xml:space="preserve"> not plausible/consistent with the postal date on the envelope; date of a fax not plausible/consistent with the printed date of the fax machine)</w:t>
      </w:r>
    </w:p>
    <w:p w14:paraId="7BB2BB7D" w14:textId="77777777" w:rsidR="00161D3A" w:rsidRPr="00FE594C" w:rsidRDefault="00161D3A" w:rsidP="0041696C">
      <w:pPr>
        <w:pStyle w:val="ListBullet"/>
        <w:spacing w:after="120"/>
        <w:ind w:left="284" w:hanging="284"/>
        <w:rPr>
          <w:sz w:val="22"/>
          <w:szCs w:val="22"/>
          <w:lang w:val="en-GB"/>
        </w:rPr>
      </w:pPr>
      <w:r w:rsidRPr="00FE594C">
        <w:rPr>
          <w:sz w:val="22"/>
          <w:szCs w:val="22"/>
          <w:lang w:val="en-GB"/>
        </w:rPr>
        <w:t xml:space="preserve">Unusual similarities in </w:t>
      </w:r>
      <w:r w:rsidR="00D97E94" w:rsidRPr="00FE594C">
        <w:rPr>
          <w:sz w:val="22"/>
          <w:szCs w:val="22"/>
          <w:lang w:val="en-GB"/>
        </w:rPr>
        <w:t>tender</w:t>
      </w:r>
      <w:r w:rsidRPr="00FE594C">
        <w:rPr>
          <w:sz w:val="22"/>
          <w:szCs w:val="22"/>
          <w:lang w:val="en-GB"/>
        </w:rPr>
        <w:t xml:space="preserve">s </w:t>
      </w:r>
      <w:r w:rsidR="0008458B" w:rsidRPr="00FE594C">
        <w:rPr>
          <w:sz w:val="22"/>
          <w:szCs w:val="22"/>
          <w:lang w:val="en-GB"/>
        </w:rPr>
        <w:t xml:space="preserve">by </w:t>
      </w:r>
      <w:r w:rsidRPr="00FE594C">
        <w:rPr>
          <w:sz w:val="22"/>
          <w:szCs w:val="22"/>
          <w:lang w:val="en-GB"/>
        </w:rPr>
        <w:t>candidates participating in the same tender. Examples:</w:t>
      </w:r>
    </w:p>
    <w:p w14:paraId="12CFB69B"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 xml:space="preserve">Same wording, sentences and terminology in </w:t>
      </w:r>
      <w:r w:rsidR="00D97E94" w:rsidRPr="00FE594C">
        <w:rPr>
          <w:sz w:val="22"/>
          <w:szCs w:val="22"/>
          <w:lang w:val="en-GB"/>
        </w:rPr>
        <w:t>tender</w:t>
      </w:r>
      <w:r w:rsidRPr="00FE594C">
        <w:rPr>
          <w:sz w:val="22"/>
          <w:szCs w:val="22"/>
          <w:lang w:val="en-GB"/>
        </w:rPr>
        <w:t xml:space="preserve">s </w:t>
      </w:r>
      <w:r w:rsidR="00D97E94" w:rsidRPr="00FE594C">
        <w:rPr>
          <w:sz w:val="22"/>
          <w:szCs w:val="22"/>
          <w:lang w:val="en-GB"/>
        </w:rPr>
        <w:t xml:space="preserve">from </w:t>
      </w:r>
      <w:r w:rsidRPr="00FE594C">
        <w:rPr>
          <w:sz w:val="22"/>
          <w:szCs w:val="22"/>
          <w:lang w:val="en-GB"/>
        </w:rPr>
        <w:t>different tenderers</w:t>
      </w:r>
    </w:p>
    <w:p w14:paraId="459D0617"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Same layout and format (e.g. font type, font size, margin sizes, indents, paragraph wrapping, etc</w:t>
      </w:r>
      <w:r w:rsidR="006937E9" w:rsidRPr="00FE594C">
        <w:rPr>
          <w:sz w:val="22"/>
          <w:szCs w:val="22"/>
          <w:lang w:val="en-GB"/>
        </w:rPr>
        <w:t>.</w:t>
      </w:r>
      <w:r w:rsidRPr="00FE594C">
        <w:rPr>
          <w:sz w:val="22"/>
          <w:szCs w:val="22"/>
          <w:lang w:val="en-GB"/>
        </w:rPr>
        <w:t xml:space="preserve">) in </w:t>
      </w:r>
      <w:r w:rsidR="00D97E94" w:rsidRPr="00FE594C">
        <w:rPr>
          <w:sz w:val="22"/>
          <w:szCs w:val="22"/>
          <w:lang w:val="en-GB"/>
        </w:rPr>
        <w:t>tender</w:t>
      </w:r>
      <w:r w:rsidRPr="00FE594C">
        <w:rPr>
          <w:sz w:val="22"/>
          <w:szCs w:val="22"/>
          <w:lang w:val="en-GB"/>
        </w:rPr>
        <w:t xml:space="preserve">s </w:t>
      </w:r>
      <w:r w:rsidR="00D97E94" w:rsidRPr="00FE594C">
        <w:rPr>
          <w:sz w:val="22"/>
          <w:szCs w:val="22"/>
          <w:lang w:val="en-GB"/>
        </w:rPr>
        <w:t xml:space="preserve">from </w:t>
      </w:r>
      <w:r w:rsidRPr="00FE594C">
        <w:rPr>
          <w:sz w:val="22"/>
          <w:szCs w:val="22"/>
          <w:lang w:val="en-GB"/>
        </w:rPr>
        <w:t>different tenderers</w:t>
      </w:r>
    </w:p>
    <w:p w14:paraId="33FF7985"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Similar letterhead paper or logos</w:t>
      </w:r>
    </w:p>
    <w:p w14:paraId="6AE5C2FF"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 xml:space="preserve">Same prices used in </w:t>
      </w:r>
      <w:r w:rsidR="00D97E94" w:rsidRPr="00FE594C">
        <w:rPr>
          <w:sz w:val="22"/>
          <w:szCs w:val="22"/>
          <w:lang w:val="en-GB"/>
        </w:rPr>
        <w:t>tender</w:t>
      </w:r>
      <w:r w:rsidRPr="00FE594C">
        <w:rPr>
          <w:sz w:val="22"/>
          <w:szCs w:val="22"/>
          <w:lang w:val="en-GB"/>
        </w:rPr>
        <w:t xml:space="preserve">s </w:t>
      </w:r>
      <w:r w:rsidR="00D97E94" w:rsidRPr="00FE594C">
        <w:rPr>
          <w:sz w:val="22"/>
          <w:szCs w:val="22"/>
          <w:lang w:val="en-GB"/>
        </w:rPr>
        <w:t xml:space="preserve">from </w:t>
      </w:r>
      <w:r w:rsidRPr="00FE594C">
        <w:rPr>
          <w:sz w:val="22"/>
          <w:szCs w:val="22"/>
          <w:lang w:val="en-GB"/>
        </w:rPr>
        <w:t>different tenderers for a number of subcomponents or line items</w:t>
      </w:r>
    </w:p>
    <w:p w14:paraId="0B76AF1F"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Identical gramma</w:t>
      </w:r>
      <w:r w:rsidR="00D97E94" w:rsidRPr="00FE594C">
        <w:rPr>
          <w:sz w:val="22"/>
          <w:szCs w:val="22"/>
          <w:lang w:val="en-GB"/>
        </w:rPr>
        <w:t>r</w:t>
      </w:r>
      <w:r w:rsidRPr="00FE594C">
        <w:rPr>
          <w:sz w:val="22"/>
          <w:szCs w:val="22"/>
          <w:lang w:val="en-GB"/>
        </w:rPr>
        <w:t xml:space="preserve">, </w:t>
      </w:r>
      <w:r w:rsidR="00D97E94" w:rsidRPr="00FE594C">
        <w:rPr>
          <w:sz w:val="22"/>
          <w:szCs w:val="22"/>
          <w:lang w:val="en-GB"/>
        </w:rPr>
        <w:t xml:space="preserve">spelling </w:t>
      </w:r>
      <w:r w:rsidRPr="00FE594C">
        <w:rPr>
          <w:sz w:val="22"/>
          <w:szCs w:val="22"/>
          <w:lang w:val="en-GB"/>
        </w:rPr>
        <w:t xml:space="preserve">or typing errors in </w:t>
      </w:r>
      <w:r w:rsidR="00D97E94" w:rsidRPr="00FE594C">
        <w:rPr>
          <w:sz w:val="22"/>
          <w:szCs w:val="22"/>
          <w:lang w:val="en-GB"/>
        </w:rPr>
        <w:t>tender</w:t>
      </w:r>
      <w:r w:rsidRPr="00FE594C">
        <w:rPr>
          <w:sz w:val="22"/>
          <w:szCs w:val="22"/>
          <w:lang w:val="en-GB"/>
        </w:rPr>
        <w:t xml:space="preserve">s </w:t>
      </w:r>
      <w:r w:rsidR="00D97E94" w:rsidRPr="00FE594C">
        <w:rPr>
          <w:sz w:val="22"/>
          <w:szCs w:val="22"/>
          <w:lang w:val="en-GB"/>
        </w:rPr>
        <w:t xml:space="preserve">from </w:t>
      </w:r>
      <w:r w:rsidRPr="00FE594C">
        <w:rPr>
          <w:sz w:val="22"/>
          <w:szCs w:val="22"/>
          <w:lang w:val="en-GB"/>
        </w:rPr>
        <w:t>different tenderers</w:t>
      </w:r>
    </w:p>
    <w:p w14:paraId="6328DCC0" w14:textId="77777777" w:rsidR="00161D3A" w:rsidRPr="00FE594C" w:rsidRDefault="00161D3A" w:rsidP="00582130">
      <w:pPr>
        <w:pStyle w:val="ListDash"/>
        <w:tabs>
          <w:tab w:val="clear" w:pos="283"/>
          <w:tab w:val="num" w:pos="426"/>
        </w:tabs>
        <w:ind w:left="426" w:hanging="284"/>
        <w:rPr>
          <w:sz w:val="22"/>
          <w:szCs w:val="22"/>
          <w:lang w:val="en-GB"/>
        </w:rPr>
      </w:pPr>
      <w:r w:rsidRPr="00FE594C">
        <w:rPr>
          <w:sz w:val="22"/>
          <w:szCs w:val="22"/>
          <w:lang w:val="en-GB"/>
        </w:rPr>
        <w:t>Use of similar stamps and similarities in signatures</w:t>
      </w:r>
    </w:p>
    <w:p w14:paraId="31A99D33" w14:textId="77777777" w:rsidR="00161D3A" w:rsidRPr="00FE594C" w:rsidRDefault="00161D3A" w:rsidP="00582130">
      <w:pPr>
        <w:pStyle w:val="ListBullet"/>
        <w:ind w:left="284" w:hanging="284"/>
        <w:rPr>
          <w:sz w:val="22"/>
          <w:szCs w:val="22"/>
          <w:lang w:val="en-GB"/>
        </w:rPr>
      </w:pPr>
      <w:r w:rsidRPr="00FE594C">
        <w:rPr>
          <w:sz w:val="22"/>
          <w:szCs w:val="22"/>
          <w:lang w:val="en-GB"/>
        </w:rPr>
        <w:t xml:space="preserve">Financial statement or other information indicating that two tenderers participating in the same tender are related or part of </w:t>
      </w:r>
      <w:r w:rsidR="0008458B" w:rsidRPr="00FE594C">
        <w:rPr>
          <w:sz w:val="22"/>
          <w:szCs w:val="22"/>
          <w:lang w:val="en-GB"/>
        </w:rPr>
        <w:t xml:space="preserve">the </w:t>
      </w:r>
      <w:r w:rsidRPr="00FE594C">
        <w:rPr>
          <w:sz w:val="22"/>
          <w:szCs w:val="22"/>
          <w:lang w:val="en-GB"/>
        </w:rPr>
        <w:t>same group (e.g. where financial statements are provided, the notes to the financial statements may disclose ultimate ownership of the group. Ownership information may also be found in public registers for accounts</w:t>
      </w:r>
      <w:r w:rsidR="00D97E94" w:rsidRPr="00FE594C">
        <w:rPr>
          <w:sz w:val="22"/>
          <w:szCs w:val="22"/>
          <w:lang w:val="en-GB"/>
        </w:rPr>
        <w:t>.</w:t>
      </w:r>
      <w:r w:rsidRPr="00FE594C">
        <w:rPr>
          <w:sz w:val="22"/>
          <w:szCs w:val="22"/>
          <w:lang w:val="en-GB"/>
        </w:rPr>
        <w:t>)</w:t>
      </w:r>
    </w:p>
    <w:p w14:paraId="53007323" w14:textId="77777777" w:rsidR="00161D3A" w:rsidRPr="00FE594C" w:rsidRDefault="00161D3A" w:rsidP="0041696C">
      <w:pPr>
        <w:pStyle w:val="ListBullet"/>
        <w:spacing w:after="120"/>
        <w:ind w:left="284" w:hanging="284"/>
        <w:rPr>
          <w:sz w:val="22"/>
          <w:szCs w:val="22"/>
          <w:lang w:val="en-GB"/>
        </w:rPr>
      </w:pPr>
      <w:r w:rsidRPr="00FE594C">
        <w:rPr>
          <w:sz w:val="22"/>
          <w:szCs w:val="22"/>
          <w:lang w:val="en-GB"/>
        </w:rPr>
        <w:t>Inconsistencies in the selection and award decision process. Examples:</w:t>
      </w:r>
    </w:p>
    <w:p w14:paraId="534DD5BD"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Award decisions not plausible / consistent with selection and award criteria</w:t>
      </w:r>
    </w:p>
    <w:p w14:paraId="6C0D8D32"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Errors in the application of the selection and award criteria</w:t>
      </w:r>
    </w:p>
    <w:p w14:paraId="5EEEB9B0" w14:textId="77777777" w:rsidR="00161D3A" w:rsidRPr="00FE594C" w:rsidRDefault="00161D3A" w:rsidP="0041696C">
      <w:pPr>
        <w:pStyle w:val="ListDash"/>
        <w:tabs>
          <w:tab w:val="clear" w:pos="283"/>
          <w:tab w:val="num" w:pos="426"/>
        </w:tabs>
        <w:ind w:left="426" w:hanging="284"/>
        <w:rPr>
          <w:sz w:val="22"/>
          <w:szCs w:val="22"/>
          <w:lang w:val="en-GB"/>
        </w:rPr>
      </w:pPr>
      <w:r w:rsidRPr="00FE594C">
        <w:rPr>
          <w:sz w:val="22"/>
          <w:szCs w:val="22"/>
          <w:lang w:val="en-GB"/>
        </w:rPr>
        <w:t>A regular supplier of the beneficiary participates as a member of a tender evaluation committee</w:t>
      </w:r>
    </w:p>
    <w:p w14:paraId="07567EF7" w14:textId="77777777" w:rsidR="00161D3A" w:rsidRPr="00FE594C" w:rsidRDefault="00161D3A" w:rsidP="0041696C">
      <w:pPr>
        <w:pStyle w:val="ListBullet"/>
        <w:spacing w:after="120"/>
        <w:ind w:left="284" w:hanging="284"/>
        <w:rPr>
          <w:sz w:val="22"/>
          <w:szCs w:val="22"/>
          <w:lang w:val="en-GB"/>
        </w:rPr>
      </w:pPr>
      <w:r w:rsidRPr="00FE594C">
        <w:rPr>
          <w:sz w:val="22"/>
          <w:szCs w:val="22"/>
          <w:lang w:val="en-GB"/>
        </w:rPr>
        <w:t xml:space="preserve">Other elements and examples indicating a risk of </w:t>
      </w:r>
      <w:r w:rsidR="00D97E94" w:rsidRPr="00FE594C">
        <w:rPr>
          <w:sz w:val="22"/>
          <w:szCs w:val="22"/>
          <w:lang w:val="en-GB"/>
        </w:rPr>
        <w:t xml:space="preserve">a </w:t>
      </w:r>
      <w:r w:rsidRPr="00FE594C">
        <w:rPr>
          <w:sz w:val="22"/>
          <w:szCs w:val="22"/>
          <w:lang w:val="en-GB"/>
        </w:rPr>
        <w:t>privileged relationship with tenderers:</w:t>
      </w:r>
    </w:p>
    <w:p w14:paraId="1C517E08" w14:textId="77777777" w:rsidR="00161D3A" w:rsidRPr="00FE594C" w:rsidRDefault="00D97E94" w:rsidP="0041696C">
      <w:pPr>
        <w:pStyle w:val="ListDash"/>
        <w:tabs>
          <w:tab w:val="clear" w:pos="283"/>
          <w:tab w:val="num" w:pos="426"/>
        </w:tabs>
        <w:spacing w:after="80"/>
        <w:ind w:left="426" w:hanging="284"/>
        <w:rPr>
          <w:sz w:val="22"/>
          <w:szCs w:val="22"/>
          <w:lang w:val="en-GB"/>
        </w:rPr>
      </w:pPr>
      <w:r w:rsidRPr="00FE594C">
        <w:rPr>
          <w:sz w:val="22"/>
          <w:szCs w:val="22"/>
          <w:lang w:val="en-GB"/>
        </w:rPr>
        <w:t xml:space="preserve">The </w:t>
      </w:r>
      <w:r w:rsidR="00161D3A" w:rsidRPr="00FE594C">
        <w:rPr>
          <w:sz w:val="22"/>
          <w:szCs w:val="22"/>
          <w:lang w:val="en-GB"/>
        </w:rPr>
        <w:t>same tenderer (or small group of tenderers) is invited with unusual frequency</w:t>
      </w:r>
      <w:r w:rsidR="0066634F" w:rsidRPr="00FE594C">
        <w:rPr>
          <w:sz w:val="22"/>
          <w:szCs w:val="22"/>
          <w:lang w:val="en-GB"/>
        </w:rPr>
        <w:t xml:space="preserve"> to tender for different contracts</w:t>
      </w:r>
    </w:p>
    <w:p w14:paraId="7D5CCA80" w14:textId="77777777" w:rsidR="00161D3A" w:rsidRPr="00FE594C" w:rsidRDefault="00D97E94" w:rsidP="0041696C">
      <w:pPr>
        <w:pStyle w:val="ListDash"/>
        <w:tabs>
          <w:tab w:val="clear" w:pos="283"/>
          <w:tab w:val="num" w:pos="426"/>
        </w:tabs>
        <w:spacing w:after="80"/>
        <w:ind w:left="426" w:hanging="284"/>
        <w:rPr>
          <w:sz w:val="22"/>
          <w:szCs w:val="22"/>
          <w:lang w:val="en-GB"/>
        </w:rPr>
      </w:pPr>
      <w:r w:rsidRPr="00FE594C">
        <w:rPr>
          <w:sz w:val="22"/>
          <w:szCs w:val="22"/>
          <w:lang w:val="en-GB"/>
        </w:rPr>
        <w:t>The</w:t>
      </w:r>
      <w:r w:rsidR="00161D3A" w:rsidRPr="00FE594C">
        <w:rPr>
          <w:sz w:val="22"/>
          <w:szCs w:val="22"/>
          <w:lang w:val="en-GB"/>
        </w:rPr>
        <w:t xml:space="preserve"> same tenderer (or small group of tenderers) wins an unusually high proportion of the bids</w:t>
      </w:r>
    </w:p>
    <w:p w14:paraId="6BD18948"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A tenderer is frequently awarded contracts for different types of goods or services</w:t>
      </w:r>
    </w:p>
    <w:p w14:paraId="608C87DD" w14:textId="77777777" w:rsidR="00161D3A" w:rsidRPr="00FE594C" w:rsidRDefault="00161D3A" w:rsidP="00906621">
      <w:pPr>
        <w:pStyle w:val="ListDash"/>
        <w:tabs>
          <w:tab w:val="clear" w:pos="283"/>
          <w:tab w:val="num" w:pos="426"/>
        </w:tabs>
        <w:ind w:left="426"/>
        <w:rPr>
          <w:sz w:val="22"/>
          <w:szCs w:val="22"/>
          <w:lang w:val="en-GB"/>
        </w:rPr>
      </w:pPr>
      <w:r w:rsidRPr="00FE594C">
        <w:rPr>
          <w:sz w:val="22"/>
          <w:szCs w:val="22"/>
          <w:lang w:val="en-GB"/>
        </w:rPr>
        <w:t xml:space="preserve">The winning tenderer invoices additional goods not </w:t>
      </w:r>
      <w:r w:rsidR="00D97E94" w:rsidRPr="00FE594C">
        <w:rPr>
          <w:sz w:val="22"/>
          <w:szCs w:val="22"/>
          <w:lang w:val="en-GB"/>
        </w:rPr>
        <w:t xml:space="preserve">provided for </w:t>
      </w:r>
      <w:r w:rsidRPr="00FE594C">
        <w:rPr>
          <w:sz w:val="22"/>
          <w:szCs w:val="22"/>
          <w:lang w:val="en-GB"/>
        </w:rPr>
        <w:t xml:space="preserve">in the </w:t>
      </w:r>
      <w:r w:rsidR="00D97E94" w:rsidRPr="00FE594C">
        <w:rPr>
          <w:sz w:val="22"/>
          <w:szCs w:val="22"/>
          <w:lang w:val="en-GB"/>
        </w:rPr>
        <w:t>tender</w:t>
      </w:r>
      <w:r w:rsidRPr="00FE594C">
        <w:rPr>
          <w:sz w:val="22"/>
          <w:szCs w:val="22"/>
          <w:lang w:val="en-GB"/>
        </w:rPr>
        <w:t xml:space="preserve"> (e.g. additional spare parts invoiced without clear justification, installation costs invoiced </w:t>
      </w:r>
      <w:r w:rsidR="00D97E94" w:rsidRPr="00FE594C">
        <w:rPr>
          <w:sz w:val="22"/>
          <w:szCs w:val="22"/>
          <w:lang w:val="en-GB"/>
        </w:rPr>
        <w:t xml:space="preserve">although </w:t>
      </w:r>
      <w:r w:rsidRPr="00FE594C">
        <w:rPr>
          <w:sz w:val="22"/>
          <w:szCs w:val="22"/>
          <w:lang w:val="en-GB"/>
        </w:rPr>
        <w:t xml:space="preserve">not </w:t>
      </w:r>
      <w:r w:rsidR="00D97E94" w:rsidRPr="00FE594C">
        <w:rPr>
          <w:sz w:val="22"/>
          <w:szCs w:val="22"/>
          <w:lang w:val="en-GB"/>
        </w:rPr>
        <w:t>provided for</w:t>
      </w:r>
      <w:r w:rsidRPr="00FE594C">
        <w:rPr>
          <w:sz w:val="22"/>
          <w:szCs w:val="22"/>
          <w:lang w:val="en-GB"/>
        </w:rPr>
        <w:t xml:space="preserve"> in the </w:t>
      </w:r>
      <w:r w:rsidR="00D97E94" w:rsidRPr="00FE594C">
        <w:rPr>
          <w:sz w:val="22"/>
          <w:szCs w:val="22"/>
          <w:lang w:val="en-GB"/>
        </w:rPr>
        <w:t>tender</w:t>
      </w:r>
      <w:r w:rsidRPr="00FE594C">
        <w:rPr>
          <w:sz w:val="22"/>
          <w:szCs w:val="22"/>
          <w:lang w:val="en-GB"/>
        </w:rPr>
        <w:t>).</w:t>
      </w:r>
    </w:p>
    <w:p w14:paraId="0A451B1B" w14:textId="77777777" w:rsidR="00161D3A" w:rsidRPr="00FE594C" w:rsidRDefault="00161D3A" w:rsidP="0041696C">
      <w:pPr>
        <w:pStyle w:val="ListBullet"/>
        <w:spacing w:after="120"/>
        <w:ind w:left="284" w:hanging="284"/>
        <w:rPr>
          <w:sz w:val="22"/>
          <w:szCs w:val="22"/>
          <w:lang w:val="en-GB"/>
        </w:rPr>
      </w:pPr>
      <w:r w:rsidRPr="00FE594C">
        <w:rPr>
          <w:sz w:val="22"/>
          <w:szCs w:val="22"/>
          <w:lang w:val="en-GB"/>
        </w:rPr>
        <w:t>Other documentation, issues and examples indicating a risk of irregularities:</w:t>
      </w:r>
    </w:p>
    <w:p w14:paraId="182D8AEA"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Use of photocopies instead of original documents</w:t>
      </w:r>
    </w:p>
    <w:p w14:paraId="2636FE03"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Use of pro-forma invoices as supporting documents instead of official invoices</w:t>
      </w:r>
    </w:p>
    <w:p w14:paraId="26BB8C1D" w14:textId="77777777" w:rsidR="00161D3A" w:rsidRPr="00FE594C" w:rsidRDefault="00161D3A" w:rsidP="0041696C">
      <w:pPr>
        <w:pStyle w:val="ListDash"/>
        <w:tabs>
          <w:tab w:val="clear" w:pos="283"/>
          <w:tab w:val="num" w:pos="426"/>
        </w:tabs>
        <w:spacing w:after="80"/>
        <w:ind w:left="426" w:hanging="284"/>
        <w:rPr>
          <w:sz w:val="22"/>
          <w:szCs w:val="22"/>
          <w:lang w:val="en-GB"/>
        </w:rPr>
      </w:pPr>
      <w:r w:rsidRPr="00FE594C">
        <w:rPr>
          <w:sz w:val="22"/>
          <w:szCs w:val="22"/>
          <w:lang w:val="en-GB"/>
        </w:rPr>
        <w:t xml:space="preserve">Manual changes on original documents (e.g. figures manually changed, figures </w:t>
      </w:r>
      <w:r w:rsidR="006937E9" w:rsidRPr="00FE594C">
        <w:rPr>
          <w:sz w:val="22"/>
          <w:szCs w:val="22"/>
          <w:lang w:val="en-GB"/>
        </w:rPr>
        <w:t>‘</w:t>
      </w:r>
      <w:proofErr w:type="spellStart"/>
      <w:r w:rsidRPr="00FE594C">
        <w:rPr>
          <w:sz w:val="22"/>
          <w:szCs w:val="22"/>
          <w:lang w:val="en-GB"/>
        </w:rPr>
        <w:t>tippexed</w:t>
      </w:r>
      <w:proofErr w:type="spellEnd"/>
      <w:r w:rsidR="006937E9" w:rsidRPr="00FE594C">
        <w:rPr>
          <w:sz w:val="22"/>
          <w:szCs w:val="22"/>
          <w:lang w:val="en-GB"/>
        </w:rPr>
        <w:t>’</w:t>
      </w:r>
      <w:r w:rsidRPr="00FE594C">
        <w:rPr>
          <w:sz w:val="22"/>
          <w:szCs w:val="22"/>
          <w:lang w:val="en-GB"/>
        </w:rPr>
        <w:t>, etc</w:t>
      </w:r>
      <w:r w:rsidR="006937E9" w:rsidRPr="00FE594C">
        <w:rPr>
          <w:sz w:val="22"/>
          <w:szCs w:val="22"/>
          <w:lang w:val="en-GB"/>
        </w:rPr>
        <w:t>.</w:t>
      </w:r>
      <w:r w:rsidRPr="00FE594C">
        <w:rPr>
          <w:sz w:val="22"/>
          <w:szCs w:val="22"/>
          <w:lang w:val="en-GB"/>
        </w:rPr>
        <w:t>)</w:t>
      </w:r>
    </w:p>
    <w:p w14:paraId="03FAF1E8" w14:textId="77777777" w:rsidR="00161D3A" w:rsidRPr="00FE594C" w:rsidRDefault="00161D3A" w:rsidP="00906621">
      <w:pPr>
        <w:pStyle w:val="ListDash"/>
        <w:tabs>
          <w:tab w:val="clear" w:pos="283"/>
          <w:tab w:val="num" w:pos="426"/>
        </w:tabs>
        <w:ind w:left="426"/>
        <w:rPr>
          <w:sz w:val="22"/>
          <w:szCs w:val="22"/>
          <w:lang w:val="en-GB"/>
        </w:rPr>
      </w:pPr>
      <w:r w:rsidRPr="00FE594C">
        <w:rPr>
          <w:sz w:val="22"/>
          <w:szCs w:val="22"/>
          <w:lang w:val="en-GB"/>
        </w:rPr>
        <w:t>Use of non-official documents (e.g. letterhead paper not showing certain official and/or compulsory information such as commercial registry number, company tax number, etc.)</w:t>
      </w:r>
    </w:p>
    <w:p w14:paraId="4D1EFBB1" w14:textId="77777777" w:rsidR="00161D3A" w:rsidRPr="00FE594C" w:rsidRDefault="00161D3A" w:rsidP="00161D3A">
      <w:pPr>
        <w:sectPr w:rsidR="00161D3A" w:rsidRPr="00FE594C" w:rsidSect="0041696C">
          <w:pgSz w:w="11906" w:h="16838"/>
          <w:pgMar w:top="1020" w:right="1701" w:bottom="1020" w:left="1587" w:header="601" w:footer="693" w:gutter="0"/>
          <w:cols w:space="720"/>
          <w:titlePg/>
        </w:sectPr>
      </w:pPr>
    </w:p>
    <w:p w14:paraId="38AA87CC" w14:textId="77777777" w:rsidR="00161D3A" w:rsidRPr="00FE594C" w:rsidRDefault="00161D3A" w:rsidP="006C3EA9">
      <w:pPr>
        <w:rPr>
          <w:b/>
          <w:szCs w:val="24"/>
        </w:rPr>
      </w:pPr>
      <w:r w:rsidRPr="00FE594C">
        <w:rPr>
          <w:b/>
          <w:szCs w:val="24"/>
        </w:rPr>
        <w:lastRenderedPageBreak/>
        <w:t>Annex 3</w:t>
      </w:r>
      <w:r w:rsidR="006C3EA9" w:rsidRPr="00FE594C">
        <w:rPr>
          <w:b/>
          <w:szCs w:val="24"/>
        </w:rPr>
        <w:t xml:space="preserve"> </w:t>
      </w:r>
      <w:r w:rsidRPr="00FE594C">
        <w:rPr>
          <w:b/>
          <w:szCs w:val="24"/>
        </w:rPr>
        <w:t>Model Report for Expenditure Verification of an EU Grant Contract</w:t>
      </w:r>
    </w:p>
    <w:p w14:paraId="0128766E" w14:textId="77777777" w:rsidR="00161D3A" w:rsidRPr="00FE594C" w:rsidRDefault="00161D3A" w:rsidP="00582130">
      <w:pPr>
        <w:pBdr>
          <w:top w:val="single" w:sz="4" w:space="1" w:color="auto"/>
          <w:left w:val="single" w:sz="4" w:space="4" w:color="auto"/>
          <w:bottom w:val="single" w:sz="4" w:space="1" w:color="auto"/>
          <w:right w:val="single" w:sz="4" w:space="1" w:color="auto"/>
        </w:pBdr>
        <w:rPr>
          <w:sz w:val="20"/>
        </w:rPr>
      </w:pPr>
      <w:r w:rsidRPr="00FE594C">
        <w:rPr>
          <w:sz w:val="20"/>
        </w:rPr>
        <w:t>HOW TO USE THIS MODEL REPORT</w:t>
      </w:r>
      <w:r w:rsidR="00D97E94" w:rsidRPr="00FE594C">
        <w:rPr>
          <w:sz w:val="20"/>
        </w:rPr>
        <w:t>:</w:t>
      </w:r>
      <w:r w:rsidRPr="00FE594C">
        <w:rPr>
          <w:sz w:val="20"/>
        </w:rPr>
        <w:t xml:space="preserve"> All text highlighted in yellow in this model report is for instruction only and auditors should remove it after use. Information requested in </w:t>
      </w:r>
      <w:r w:rsidR="00D97E94" w:rsidRPr="00FE594C">
        <w:rPr>
          <w:sz w:val="20"/>
        </w:rPr>
        <w:t>pointed brackets</w:t>
      </w:r>
      <w:r w:rsidRPr="00FE594C">
        <w:rPr>
          <w:sz w:val="20"/>
        </w:rPr>
        <w:t xml:space="preserve"> &lt;……..&gt; (e.g. &lt;name of the </w:t>
      </w:r>
      <w:r w:rsidR="00DF1DE0" w:rsidRPr="00FE594C">
        <w:rPr>
          <w:sz w:val="20"/>
        </w:rPr>
        <w:t>Coordinator</w:t>
      </w:r>
      <w:r w:rsidRPr="00FE594C">
        <w:rPr>
          <w:sz w:val="20"/>
        </w:rPr>
        <w:t>&gt;</w:t>
      </w:r>
      <w:r w:rsidR="00D97E94" w:rsidRPr="00FE594C">
        <w:rPr>
          <w:sz w:val="20"/>
        </w:rPr>
        <w:t>)</w:t>
      </w:r>
      <w:r w:rsidRPr="00FE594C">
        <w:rPr>
          <w:sz w:val="20"/>
        </w:rPr>
        <w:t xml:space="preserve"> must be </w:t>
      </w:r>
      <w:r w:rsidR="00D97E94" w:rsidRPr="00FE594C">
        <w:rPr>
          <w:sz w:val="20"/>
        </w:rPr>
        <w:t xml:space="preserve">filled in </w:t>
      </w:r>
      <w:r w:rsidRPr="00FE594C">
        <w:rPr>
          <w:sz w:val="20"/>
        </w:rPr>
        <w:t>by the auditor.</w:t>
      </w:r>
    </w:p>
    <w:p w14:paraId="0853FADC" w14:textId="77777777" w:rsidR="00161D3A" w:rsidRPr="00FE594C" w:rsidRDefault="00161D3A" w:rsidP="00161D3A">
      <w:pPr>
        <w:spacing w:before="360" w:after="360"/>
        <w:rPr>
          <w:sz w:val="20"/>
        </w:rPr>
      </w:pPr>
      <w:r w:rsidRPr="00FE594C">
        <w:rPr>
          <w:sz w:val="20"/>
        </w:rPr>
        <w:t>&lt;</w:t>
      </w:r>
      <w:r w:rsidRPr="00FE594C">
        <w:rPr>
          <w:b/>
          <w:sz w:val="20"/>
        </w:rPr>
        <w:t>To be printed on AUDITOR</w:t>
      </w:r>
      <w:r w:rsidR="006937E9" w:rsidRPr="00FE594C">
        <w:rPr>
          <w:b/>
          <w:sz w:val="20"/>
        </w:rPr>
        <w:t>’</w:t>
      </w:r>
      <w:r w:rsidRPr="00FE594C">
        <w:rPr>
          <w:b/>
          <w:sz w:val="20"/>
        </w:rPr>
        <w:t>S letterhead</w:t>
      </w:r>
      <w:r w:rsidRPr="00FE594C">
        <w:rPr>
          <w:sz w:val="20"/>
        </w:rPr>
        <w:t>&gt;</w:t>
      </w:r>
    </w:p>
    <w:p w14:paraId="18CB7370" w14:textId="77777777" w:rsidR="00161D3A" w:rsidRPr="00FE594C" w:rsidRDefault="00161D3A" w:rsidP="00161D3A">
      <w:pPr>
        <w:spacing w:before="360"/>
        <w:jc w:val="center"/>
        <w:rPr>
          <w:b/>
          <w:sz w:val="28"/>
          <w:szCs w:val="28"/>
        </w:rPr>
      </w:pPr>
      <w:r w:rsidRPr="00FE594C">
        <w:rPr>
          <w:b/>
          <w:sz w:val="28"/>
          <w:szCs w:val="28"/>
        </w:rPr>
        <w:t>Report for an Expenditure Verification of a Grant Contract</w:t>
      </w:r>
    </w:p>
    <w:p w14:paraId="5018406D" w14:textId="77777777" w:rsidR="00161D3A" w:rsidRPr="00FE594C" w:rsidRDefault="00161D3A" w:rsidP="00161D3A">
      <w:pPr>
        <w:jc w:val="center"/>
        <w:rPr>
          <w:b/>
          <w:sz w:val="28"/>
          <w:szCs w:val="28"/>
        </w:rPr>
      </w:pPr>
      <w:r w:rsidRPr="00FE594C">
        <w:rPr>
          <w:b/>
          <w:sz w:val="28"/>
          <w:szCs w:val="28"/>
        </w:rPr>
        <w:t>External Actions of the European Union</w:t>
      </w:r>
    </w:p>
    <w:p w14:paraId="4D6C88A6" w14:textId="77777777" w:rsidR="00161D3A" w:rsidRPr="00FE594C" w:rsidRDefault="00161D3A" w:rsidP="00161D3A">
      <w:pPr>
        <w:spacing w:after="600"/>
        <w:jc w:val="center"/>
        <w:rPr>
          <w:b/>
          <w:sz w:val="28"/>
          <w:szCs w:val="28"/>
        </w:rPr>
      </w:pPr>
      <w:r w:rsidRPr="00FE594C">
        <w:rPr>
          <w:b/>
          <w:sz w:val="28"/>
          <w:szCs w:val="28"/>
        </w:rPr>
        <w:t>&lt;Title of and number of the grant contract &gt;</w:t>
      </w:r>
    </w:p>
    <w:p w14:paraId="57C331CD" w14:textId="77777777" w:rsidR="00161D3A" w:rsidRPr="00FE594C" w:rsidRDefault="00161D3A" w:rsidP="00161D3A">
      <w:pPr>
        <w:pBdr>
          <w:top w:val="single" w:sz="4" w:space="1" w:color="auto"/>
          <w:bottom w:val="single" w:sz="4" w:space="1" w:color="auto"/>
        </w:pBdr>
        <w:spacing w:before="360" w:after="600"/>
        <w:jc w:val="center"/>
        <w:rPr>
          <w:b/>
        </w:rPr>
      </w:pPr>
      <w:r w:rsidRPr="00FE594C">
        <w:rPr>
          <w:b/>
        </w:rPr>
        <w:t>TABLE OF CONTENTS</w:t>
      </w:r>
    </w:p>
    <w:p w14:paraId="765A7C15" w14:textId="77777777" w:rsidR="00F079A0" w:rsidRPr="00FE594C" w:rsidRDefault="00130D87" w:rsidP="00161D3A">
      <w:pPr>
        <w:rPr>
          <w:b/>
          <w:szCs w:val="24"/>
        </w:rPr>
      </w:pPr>
      <w:r w:rsidRPr="00FE594C">
        <w:rPr>
          <w:b/>
          <w:szCs w:val="24"/>
        </w:rPr>
        <w:t>Report of Factual Findings</w:t>
      </w:r>
    </w:p>
    <w:p w14:paraId="08572014" w14:textId="77777777" w:rsidR="00130D87" w:rsidRPr="00FE594C" w:rsidRDefault="00130D87" w:rsidP="00161D3A">
      <w:pPr>
        <w:rPr>
          <w:b/>
          <w:szCs w:val="24"/>
        </w:rPr>
      </w:pPr>
      <w:r w:rsidRPr="00FE594C">
        <w:rPr>
          <w:b/>
          <w:szCs w:val="24"/>
        </w:rPr>
        <w:t>1</w:t>
      </w:r>
      <w:r w:rsidRPr="00FE594C">
        <w:rPr>
          <w:b/>
          <w:szCs w:val="24"/>
        </w:rPr>
        <w:tab/>
        <w:t>Information about the Grant Contract</w:t>
      </w:r>
    </w:p>
    <w:p w14:paraId="117648DB" w14:textId="77777777" w:rsidR="00130D87" w:rsidRPr="00FE594C" w:rsidRDefault="00130D87" w:rsidP="00161D3A">
      <w:pPr>
        <w:rPr>
          <w:b/>
          <w:szCs w:val="24"/>
        </w:rPr>
      </w:pPr>
      <w:r w:rsidRPr="00FE594C">
        <w:rPr>
          <w:b/>
          <w:szCs w:val="24"/>
        </w:rPr>
        <w:t>2</w:t>
      </w:r>
      <w:r w:rsidRPr="00FE594C">
        <w:rPr>
          <w:b/>
          <w:szCs w:val="24"/>
        </w:rPr>
        <w:tab/>
        <w:t>Procedures performed and Factual Findings</w:t>
      </w:r>
    </w:p>
    <w:p w14:paraId="01D5A5C5" w14:textId="77777777" w:rsidR="00130D87" w:rsidRPr="00FE594C" w:rsidRDefault="00130D87" w:rsidP="00161D3A">
      <w:pPr>
        <w:rPr>
          <w:b/>
          <w:szCs w:val="24"/>
        </w:rPr>
      </w:pPr>
      <w:r w:rsidRPr="00FE594C">
        <w:rPr>
          <w:b/>
          <w:szCs w:val="24"/>
        </w:rPr>
        <w:t>Annex 1</w:t>
      </w:r>
      <w:r w:rsidRPr="00FE594C">
        <w:rPr>
          <w:b/>
          <w:szCs w:val="24"/>
        </w:rPr>
        <w:tab/>
        <w:t>Financial report for the Grant Contract</w:t>
      </w:r>
    </w:p>
    <w:p w14:paraId="7C45307C" w14:textId="77777777" w:rsidR="00130D87" w:rsidRPr="00FE594C" w:rsidRDefault="00130D87" w:rsidP="00161D3A">
      <w:pPr>
        <w:rPr>
          <w:b/>
          <w:szCs w:val="24"/>
        </w:rPr>
      </w:pPr>
      <w:r w:rsidRPr="00FE594C">
        <w:rPr>
          <w:b/>
          <w:szCs w:val="24"/>
        </w:rPr>
        <w:t>Annex 2</w:t>
      </w:r>
      <w:r w:rsidRPr="00FE594C">
        <w:rPr>
          <w:b/>
          <w:szCs w:val="24"/>
        </w:rPr>
        <w:tab/>
        <w:t xml:space="preserve">Terms of </w:t>
      </w:r>
      <w:proofErr w:type="spellStart"/>
      <w:r w:rsidRPr="00FE594C">
        <w:rPr>
          <w:b/>
          <w:szCs w:val="24"/>
        </w:rPr>
        <w:t>Referenec</w:t>
      </w:r>
      <w:proofErr w:type="spellEnd"/>
      <w:r w:rsidRPr="00FE594C">
        <w:rPr>
          <w:b/>
          <w:szCs w:val="24"/>
        </w:rPr>
        <w:t xml:space="preserve"> Expenditure Verification</w:t>
      </w:r>
    </w:p>
    <w:p w14:paraId="0561EE8D" w14:textId="77777777" w:rsidR="00161D3A" w:rsidRPr="00FE594C" w:rsidRDefault="00161D3A" w:rsidP="006C3EA9">
      <w:pPr>
        <w:jc w:val="center"/>
        <w:rPr>
          <w:b/>
          <w:szCs w:val="24"/>
          <w:u w:val="single"/>
        </w:rPr>
      </w:pPr>
      <w:r w:rsidRPr="00FE594C">
        <w:rPr>
          <w:b/>
          <w:szCs w:val="24"/>
          <w:u w:val="single"/>
        </w:rPr>
        <w:t>Report of Factual Findings</w:t>
      </w:r>
    </w:p>
    <w:p w14:paraId="19095830" w14:textId="77777777" w:rsidR="00161D3A" w:rsidRPr="00FE594C" w:rsidRDefault="00161D3A" w:rsidP="00394294">
      <w:pPr>
        <w:rPr>
          <w:sz w:val="22"/>
          <w:szCs w:val="22"/>
        </w:rPr>
      </w:pPr>
      <w:r w:rsidRPr="00FE594C">
        <w:rPr>
          <w:sz w:val="22"/>
          <w:szCs w:val="22"/>
        </w:rPr>
        <w:t>&lt;Name of contact person(s)&gt;, &lt; Position&gt;</w:t>
      </w:r>
    </w:p>
    <w:p w14:paraId="1688EF6C" w14:textId="77777777" w:rsidR="00161D3A" w:rsidRPr="00FE594C" w:rsidRDefault="00161D3A" w:rsidP="00394294">
      <w:pPr>
        <w:rPr>
          <w:sz w:val="22"/>
          <w:szCs w:val="22"/>
        </w:rPr>
      </w:pPr>
      <w:r w:rsidRPr="00FE594C">
        <w:rPr>
          <w:sz w:val="22"/>
          <w:szCs w:val="22"/>
        </w:rPr>
        <w:t xml:space="preserve">&lt; </w:t>
      </w:r>
      <w:r w:rsidR="00885168" w:rsidRPr="00FE594C">
        <w:rPr>
          <w:sz w:val="22"/>
          <w:szCs w:val="22"/>
        </w:rPr>
        <w:t>name of the Coordinator</w:t>
      </w:r>
      <w:r w:rsidRPr="00FE594C">
        <w:rPr>
          <w:sz w:val="22"/>
          <w:szCs w:val="22"/>
        </w:rPr>
        <w:t>&gt;</w:t>
      </w:r>
    </w:p>
    <w:p w14:paraId="1E55CEBD" w14:textId="77777777" w:rsidR="00161D3A" w:rsidRPr="00FE594C" w:rsidRDefault="00161D3A" w:rsidP="00394294">
      <w:pPr>
        <w:rPr>
          <w:sz w:val="22"/>
          <w:szCs w:val="22"/>
        </w:rPr>
      </w:pPr>
      <w:r w:rsidRPr="00FE594C">
        <w:rPr>
          <w:sz w:val="22"/>
          <w:szCs w:val="22"/>
        </w:rPr>
        <w:t>&lt;Address&gt;</w:t>
      </w:r>
    </w:p>
    <w:p w14:paraId="5CE8ED98" w14:textId="77777777" w:rsidR="00906621" w:rsidRPr="00FE594C" w:rsidRDefault="00906621" w:rsidP="006C3EA9">
      <w:pPr>
        <w:rPr>
          <w:sz w:val="22"/>
          <w:szCs w:val="22"/>
        </w:rPr>
      </w:pPr>
    </w:p>
    <w:p w14:paraId="6EEFBE40" w14:textId="77777777" w:rsidR="00161D3A" w:rsidRPr="00FE594C" w:rsidRDefault="00161D3A" w:rsidP="006C3EA9">
      <w:pPr>
        <w:rPr>
          <w:sz w:val="22"/>
          <w:szCs w:val="22"/>
        </w:rPr>
      </w:pPr>
      <w:r w:rsidRPr="00FE594C">
        <w:rPr>
          <w:sz w:val="22"/>
          <w:szCs w:val="22"/>
        </w:rPr>
        <w:t xml:space="preserve">&lt;dd Month </w:t>
      </w:r>
      <w:proofErr w:type="spellStart"/>
      <w:r w:rsidRPr="00FE594C">
        <w:rPr>
          <w:sz w:val="22"/>
          <w:szCs w:val="22"/>
        </w:rPr>
        <w:t>yyyy</w:t>
      </w:r>
      <w:proofErr w:type="spellEnd"/>
      <w:r w:rsidRPr="00FE594C">
        <w:rPr>
          <w:sz w:val="22"/>
          <w:szCs w:val="22"/>
        </w:rPr>
        <w:t>&gt;</w:t>
      </w:r>
    </w:p>
    <w:p w14:paraId="7E629BE0" w14:textId="77777777" w:rsidR="00161D3A" w:rsidRPr="00FE594C" w:rsidRDefault="00161D3A" w:rsidP="006C3EA9">
      <w:pPr>
        <w:rPr>
          <w:sz w:val="22"/>
          <w:szCs w:val="22"/>
        </w:rPr>
      </w:pPr>
      <w:r w:rsidRPr="00FE594C">
        <w:rPr>
          <w:sz w:val="22"/>
          <w:szCs w:val="22"/>
        </w:rPr>
        <w:t>Dear &lt;Name of contact person(s)&gt;</w:t>
      </w:r>
    </w:p>
    <w:p w14:paraId="2802DFAE" w14:textId="77777777" w:rsidR="00161D3A" w:rsidRPr="00FE594C" w:rsidRDefault="00161D3A" w:rsidP="00D16B72">
      <w:pPr>
        <w:jc w:val="both"/>
        <w:rPr>
          <w:sz w:val="22"/>
          <w:szCs w:val="22"/>
        </w:rPr>
      </w:pPr>
      <w:r w:rsidRPr="00FE594C">
        <w:rPr>
          <w:sz w:val="22"/>
          <w:szCs w:val="22"/>
        </w:rPr>
        <w:t xml:space="preserve">In accordance with the terms of reference dated &lt;dd Month </w:t>
      </w:r>
      <w:proofErr w:type="spellStart"/>
      <w:r w:rsidRPr="00FE594C">
        <w:rPr>
          <w:sz w:val="22"/>
          <w:szCs w:val="22"/>
        </w:rPr>
        <w:t>yyyy</w:t>
      </w:r>
      <w:proofErr w:type="spellEnd"/>
      <w:r w:rsidRPr="00FE594C">
        <w:rPr>
          <w:sz w:val="22"/>
          <w:szCs w:val="22"/>
        </w:rPr>
        <w:t>&gt; that you agreed with us, we provide our Report of Factual Findings (</w:t>
      </w:r>
      <w:r w:rsidR="006937E9" w:rsidRPr="00FE594C">
        <w:rPr>
          <w:sz w:val="22"/>
          <w:szCs w:val="22"/>
        </w:rPr>
        <w:t>‘</w:t>
      </w:r>
      <w:r w:rsidRPr="00FE594C">
        <w:rPr>
          <w:sz w:val="22"/>
          <w:szCs w:val="22"/>
        </w:rPr>
        <w:t>the Report</w:t>
      </w:r>
      <w:r w:rsidR="006937E9" w:rsidRPr="00FE594C">
        <w:rPr>
          <w:sz w:val="22"/>
          <w:szCs w:val="22"/>
        </w:rPr>
        <w:t>’</w:t>
      </w:r>
      <w:r w:rsidRPr="00FE594C">
        <w:rPr>
          <w:sz w:val="22"/>
          <w:szCs w:val="22"/>
        </w:rPr>
        <w:t xml:space="preserve">), with respect to the accompanying Financial Report for the period covering &lt;dd Month </w:t>
      </w:r>
      <w:proofErr w:type="spellStart"/>
      <w:r w:rsidRPr="00FE594C">
        <w:rPr>
          <w:sz w:val="22"/>
          <w:szCs w:val="22"/>
        </w:rPr>
        <w:t>yyyy</w:t>
      </w:r>
      <w:proofErr w:type="spellEnd"/>
      <w:r w:rsidRPr="00FE594C">
        <w:rPr>
          <w:sz w:val="22"/>
          <w:szCs w:val="22"/>
        </w:rPr>
        <w:t xml:space="preserve"> </w:t>
      </w:r>
      <w:r w:rsidR="006937E9" w:rsidRPr="00FE594C">
        <w:rPr>
          <w:sz w:val="22"/>
          <w:szCs w:val="22"/>
        </w:rPr>
        <w:t>—</w:t>
      </w:r>
      <w:r w:rsidRPr="00FE594C">
        <w:rPr>
          <w:sz w:val="22"/>
          <w:szCs w:val="22"/>
        </w:rPr>
        <w:t xml:space="preserve"> dd Month </w:t>
      </w:r>
      <w:proofErr w:type="spellStart"/>
      <w:r w:rsidRPr="00FE594C">
        <w:rPr>
          <w:sz w:val="22"/>
          <w:szCs w:val="22"/>
        </w:rPr>
        <w:t>yyyy</w:t>
      </w:r>
      <w:proofErr w:type="spellEnd"/>
      <w:r w:rsidRPr="00FE594C">
        <w:rPr>
          <w:sz w:val="22"/>
          <w:szCs w:val="22"/>
        </w:rPr>
        <w:t>&gt; (Annex 1 of this Report). You requested certain procedures to be carried out in connection with your Financial Report and the European Union financed Grant Contract concerning &lt;title and number of the contract&gt;, the ‘Grant Contract’.</w:t>
      </w:r>
    </w:p>
    <w:p w14:paraId="114BE111" w14:textId="77777777" w:rsidR="00161D3A" w:rsidRPr="00FE594C" w:rsidRDefault="00161D3A" w:rsidP="00D16B72">
      <w:pPr>
        <w:jc w:val="both"/>
        <w:rPr>
          <w:b/>
          <w:szCs w:val="24"/>
        </w:rPr>
      </w:pPr>
      <w:r w:rsidRPr="00FE594C">
        <w:rPr>
          <w:b/>
          <w:szCs w:val="24"/>
        </w:rPr>
        <w:t>Objective</w:t>
      </w:r>
    </w:p>
    <w:p w14:paraId="27060E43" w14:textId="77777777" w:rsidR="00161D3A" w:rsidRPr="00FE594C" w:rsidRDefault="00161D3A" w:rsidP="00D16B72">
      <w:pPr>
        <w:jc w:val="both"/>
        <w:rPr>
          <w:sz w:val="22"/>
          <w:szCs w:val="22"/>
        </w:rPr>
      </w:pPr>
      <w:r w:rsidRPr="00FE594C">
        <w:rPr>
          <w:sz w:val="22"/>
          <w:szCs w:val="22"/>
        </w:rPr>
        <w:t>Our engagement was an expenditure verification</w:t>
      </w:r>
      <w:r w:rsidR="003414FB" w:rsidRPr="00FE594C">
        <w:rPr>
          <w:sz w:val="22"/>
          <w:szCs w:val="22"/>
        </w:rPr>
        <w:t>,</w:t>
      </w:r>
      <w:r w:rsidRPr="00FE594C">
        <w:rPr>
          <w:sz w:val="22"/>
          <w:szCs w:val="22"/>
        </w:rPr>
        <w:t xml:space="preserve"> which is an engagement to perform certain </w:t>
      </w:r>
      <w:r w:rsidRPr="00FE594C">
        <w:rPr>
          <w:sz w:val="22"/>
          <w:szCs w:val="22"/>
        </w:rPr>
        <w:lastRenderedPageBreak/>
        <w:t>agreed-upon procedures with regard to the Financial Report for the Grant Contract between you and &lt;the European Commission or the name of another contracting authority&gt; the ‘Contracting Authority’. The objective of this expenditure verification is for us to carry out certain procedures to which we have agreed and to submit to you a report of factual findings with regard to the procedures performed.</w:t>
      </w:r>
    </w:p>
    <w:p w14:paraId="2E5DE5F3" w14:textId="77777777" w:rsidR="00161D3A" w:rsidRPr="00FE594C" w:rsidRDefault="00161D3A" w:rsidP="00D16B72">
      <w:pPr>
        <w:jc w:val="both"/>
        <w:rPr>
          <w:b/>
          <w:szCs w:val="24"/>
        </w:rPr>
      </w:pPr>
      <w:r w:rsidRPr="00FE594C">
        <w:rPr>
          <w:b/>
          <w:szCs w:val="24"/>
        </w:rPr>
        <w:t>Standards and Ethics</w:t>
      </w:r>
    </w:p>
    <w:p w14:paraId="634B6B4D" w14:textId="77777777" w:rsidR="00161D3A" w:rsidRPr="00FE594C" w:rsidRDefault="00161D3A" w:rsidP="00D16B72">
      <w:pPr>
        <w:jc w:val="both"/>
        <w:rPr>
          <w:sz w:val="22"/>
          <w:szCs w:val="22"/>
        </w:rPr>
      </w:pPr>
      <w:r w:rsidRPr="00FE594C">
        <w:rPr>
          <w:sz w:val="22"/>
          <w:szCs w:val="22"/>
        </w:rPr>
        <w:t>Our engagement was undertaken in accordance with:</w:t>
      </w:r>
    </w:p>
    <w:p w14:paraId="5F604283" w14:textId="77777777" w:rsidR="00161D3A" w:rsidRPr="00FE594C" w:rsidRDefault="00161D3A" w:rsidP="00D16B72">
      <w:pPr>
        <w:jc w:val="both"/>
        <w:rPr>
          <w:sz w:val="22"/>
          <w:szCs w:val="22"/>
        </w:rPr>
      </w:pPr>
      <w:r w:rsidRPr="00FE594C">
        <w:rPr>
          <w:sz w:val="22"/>
          <w:szCs w:val="22"/>
        </w:rPr>
        <w:t xml:space="preserve">International Standard on Related Services (‘ISRS’) 4400 </w:t>
      </w:r>
      <w:r w:rsidRPr="00FE594C">
        <w:rPr>
          <w:i/>
          <w:sz w:val="22"/>
          <w:szCs w:val="22"/>
        </w:rPr>
        <w:t xml:space="preserve">Engagements to perform Agreed-upon Procedures regarding Financial Information </w:t>
      </w:r>
      <w:r w:rsidRPr="00FE594C">
        <w:rPr>
          <w:sz w:val="22"/>
          <w:szCs w:val="22"/>
        </w:rPr>
        <w:t>as promulgated by the International Federation of Accountants (‘IFAC);</w:t>
      </w:r>
    </w:p>
    <w:p w14:paraId="0AE477C1" w14:textId="77777777" w:rsidR="00161D3A" w:rsidRPr="00FE594C" w:rsidRDefault="00161D3A" w:rsidP="00D16B72">
      <w:pPr>
        <w:jc w:val="both"/>
        <w:rPr>
          <w:sz w:val="22"/>
          <w:szCs w:val="22"/>
        </w:rPr>
      </w:pPr>
      <w:r w:rsidRPr="00FE594C">
        <w:rPr>
          <w:sz w:val="22"/>
          <w:szCs w:val="22"/>
        </w:rPr>
        <w:t xml:space="preserve">the </w:t>
      </w:r>
      <w:r w:rsidRPr="00FE594C">
        <w:rPr>
          <w:i/>
          <w:sz w:val="22"/>
          <w:szCs w:val="22"/>
        </w:rPr>
        <w:t xml:space="preserve">Code of Ethics for Professional Accountants </w:t>
      </w:r>
      <w:r w:rsidRPr="00FE594C">
        <w:rPr>
          <w:sz w:val="22"/>
          <w:szCs w:val="22"/>
        </w:rPr>
        <w:t xml:space="preserve">issued by the IFAC. Although ISRS 4400 provides that independence is not a requirement for agreed-upon procedures engagements, the Contracting Authority requires that the auditor also complies with the independence requirements of the </w:t>
      </w:r>
      <w:r w:rsidRPr="00FE594C">
        <w:rPr>
          <w:i/>
          <w:sz w:val="22"/>
          <w:szCs w:val="22"/>
        </w:rPr>
        <w:t>Code of Ethics for Professional Accountants</w:t>
      </w:r>
      <w:r w:rsidRPr="00FE594C">
        <w:rPr>
          <w:sz w:val="22"/>
          <w:szCs w:val="22"/>
        </w:rPr>
        <w:t>;</w:t>
      </w:r>
    </w:p>
    <w:p w14:paraId="79D2EA9F" w14:textId="77777777" w:rsidR="00161D3A" w:rsidRPr="00FE594C" w:rsidRDefault="00161D3A" w:rsidP="00D16B72">
      <w:pPr>
        <w:jc w:val="both"/>
        <w:rPr>
          <w:b/>
          <w:szCs w:val="24"/>
        </w:rPr>
      </w:pPr>
      <w:r w:rsidRPr="00FE594C">
        <w:rPr>
          <w:b/>
          <w:szCs w:val="24"/>
        </w:rPr>
        <w:t>Procedures performed</w:t>
      </w:r>
    </w:p>
    <w:p w14:paraId="2B7FC8DA" w14:textId="77777777" w:rsidR="00161D3A" w:rsidRPr="00FE594C" w:rsidRDefault="00161D3A" w:rsidP="00D16B72">
      <w:pPr>
        <w:jc w:val="both"/>
        <w:rPr>
          <w:sz w:val="22"/>
          <w:szCs w:val="22"/>
        </w:rPr>
      </w:pPr>
      <w:r w:rsidRPr="00FE594C">
        <w:rPr>
          <w:sz w:val="22"/>
          <w:szCs w:val="22"/>
        </w:rPr>
        <w:t>As requested, we have only performed the procedures listed in Annex 2A of the terms of reference for this engagement (see Annex 2 of this Report).</w:t>
      </w:r>
    </w:p>
    <w:p w14:paraId="60492D08" w14:textId="77777777" w:rsidR="00161D3A" w:rsidRPr="00FE594C" w:rsidRDefault="00161D3A" w:rsidP="00D16B72">
      <w:pPr>
        <w:jc w:val="both"/>
        <w:rPr>
          <w:sz w:val="22"/>
          <w:szCs w:val="22"/>
        </w:rPr>
      </w:pPr>
      <w:r w:rsidRPr="00FE594C">
        <w:rPr>
          <w:sz w:val="22"/>
          <w:szCs w:val="22"/>
        </w:rPr>
        <w:t>These procedures have been determined solely by the Contracting Authority and the procedures were performed solely to assist the Contracting Authority in evaluating whether the expenditure claimed by you in the accompanying Financial Report is eligible in accordance with the terms and conditions of the Grant Contract.</w:t>
      </w:r>
    </w:p>
    <w:p w14:paraId="725183F0" w14:textId="77777777" w:rsidR="00161D3A" w:rsidRPr="00FE594C" w:rsidRDefault="00161D3A" w:rsidP="00D16B72">
      <w:pPr>
        <w:jc w:val="both"/>
        <w:rPr>
          <w:sz w:val="22"/>
          <w:szCs w:val="22"/>
        </w:rPr>
      </w:pPr>
      <w:r w:rsidRPr="00FE594C">
        <w:rPr>
          <w:sz w:val="22"/>
          <w:szCs w:val="22"/>
        </w:rPr>
        <w:t>Because the procedures performed by us did not constitute either an audit or a review made in accordance with International Standards on Auditing or International Standards on Review Engagements, we do not express any assurance on the accompanying Financial Report.</w:t>
      </w:r>
    </w:p>
    <w:p w14:paraId="3C3F8DF1" w14:textId="77777777" w:rsidR="00161D3A" w:rsidRPr="00FE594C" w:rsidRDefault="00161D3A" w:rsidP="00D16B72">
      <w:pPr>
        <w:jc w:val="both"/>
        <w:rPr>
          <w:sz w:val="22"/>
          <w:szCs w:val="22"/>
        </w:rPr>
      </w:pPr>
      <w:r w:rsidRPr="00FE594C">
        <w:rPr>
          <w:sz w:val="22"/>
          <w:szCs w:val="22"/>
        </w:rPr>
        <w:t>Had we performed additional procedures or had we performed an audit or review of the financial statements of the Beneficiary in accordance with International Standards on Auditing, other matters might have come to our attention that would have been reported to you.</w:t>
      </w:r>
    </w:p>
    <w:p w14:paraId="6D3524D9" w14:textId="77777777" w:rsidR="00161D3A" w:rsidRPr="00FE594C" w:rsidRDefault="00161D3A" w:rsidP="00D16B72">
      <w:pPr>
        <w:jc w:val="both"/>
        <w:rPr>
          <w:b/>
          <w:szCs w:val="24"/>
        </w:rPr>
      </w:pPr>
      <w:r w:rsidRPr="00FE594C">
        <w:rPr>
          <w:b/>
          <w:szCs w:val="24"/>
        </w:rPr>
        <w:t>Sources of Information</w:t>
      </w:r>
    </w:p>
    <w:p w14:paraId="2AD391EB" w14:textId="77777777" w:rsidR="00161D3A" w:rsidRPr="00FE594C" w:rsidRDefault="00161D3A" w:rsidP="00D16B72">
      <w:pPr>
        <w:jc w:val="both"/>
        <w:rPr>
          <w:sz w:val="22"/>
          <w:szCs w:val="22"/>
        </w:rPr>
      </w:pPr>
      <w:r w:rsidRPr="00FE594C">
        <w:rPr>
          <w:sz w:val="22"/>
          <w:szCs w:val="22"/>
        </w:rPr>
        <w:t>The Report sets out information provided to us by you in response to specific questions or as obtained and extracted from your accounts and records</w:t>
      </w:r>
    </w:p>
    <w:p w14:paraId="1191AC3B" w14:textId="77777777" w:rsidR="00161D3A" w:rsidRPr="00FE594C" w:rsidRDefault="00161D3A" w:rsidP="00D16B72">
      <w:pPr>
        <w:jc w:val="both"/>
        <w:rPr>
          <w:b/>
          <w:szCs w:val="24"/>
        </w:rPr>
      </w:pPr>
      <w:r w:rsidRPr="00FE594C">
        <w:rPr>
          <w:b/>
          <w:szCs w:val="24"/>
        </w:rPr>
        <w:t>Factual Findings</w:t>
      </w:r>
    </w:p>
    <w:p w14:paraId="1C890E54" w14:textId="77777777" w:rsidR="00161D3A" w:rsidRPr="00FE594C" w:rsidRDefault="00161D3A" w:rsidP="00D16B72">
      <w:pPr>
        <w:jc w:val="both"/>
        <w:rPr>
          <w:sz w:val="22"/>
          <w:szCs w:val="22"/>
        </w:rPr>
      </w:pPr>
      <w:r w:rsidRPr="00FE594C">
        <w:rPr>
          <w:sz w:val="22"/>
          <w:szCs w:val="22"/>
        </w:rPr>
        <w:t xml:space="preserve">The total expenditure which is the subject of this expenditure verification amounts to </w:t>
      </w:r>
      <w:r w:rsidR="00021AA9" w:rsidRPr="00FE594C">
        <w:rPr>
          <w:sz w:val="22"/>
          <w:szCs w:val="22"/>
        </w:rPr>
        <w:t xml:space="preserve">EUR </w:t>
      </w:r>
      <w:r w:rsidRPr="00FE594C">
        <w:rPr>
          <w:sz w:val="22"/>
          <w:szCs w:val="22"/>
        </w:rPr>
        <w:t>&lt;</w:t>
      </w:r>
      <w:proofErr w:type="spellStart"/>
      <w:r w:rsidRPr="00FE594C">
        <w:rPr>
          <w:sz w:val="22"/>
          <w:szCs w:val="22"/>
        </w:rPr>
        <w:t>xxxxxx</w:t>
      </w:r>
      <w:proofErr w:type="spellEnd"/>
      <w:r w:rsidRPr="00FE594C">
        <w:rPr>
          <w:sz w:val="22"/>
          <w:szCs w:val="22"/>
        </w:rPr>
        <w:t>&gt;.</w:t>
      </w:r>
    </w:p>
    <w:p w14:paraId="50F77D83" w14:textId="77777777" w:rsidR="00161D3A" w:rsidRPr="00FE594C" w:rsidRDefault="00161D3A" w:rsidP="00D16B72">
      <w:pPr>
        <w:jc w:val="both"/>
        <w:rPr>
          <w:sz w:val="22"/>
          <w:szCs w:val="22"/>
        </w:rPr>
      </w:pPr>
      <w:r w:rsidRPr="00FE594C">
        <w:rPr>
          <w:sz w:val="22"/>
          <w:szCs w:val="22"/>
        </w:rPr>
        <w:t>The Expenditure Coverage Ratio is &lt;xx%&gt;. This ratio represents the total amount of expenditure verified by us</w:t>
      </w:r>
      <w:r w:rsidR="003414FB" w:rsidRPr="00FE594C">
        <w:rPr>
          <w:sz w:val="22"/>
          <w:szCs w:val="22"/>
        </w:rPr>
        <w:t>,</w:t>
      </w:r>
      <w:r w:rsidRPr="00FE594C">
        <w:rPr>
          <w:sz w:val="22"/>
          <w:szCs w:val="22"/>
        </w:rPr>
        <w:t xml:space="preserve"> expressed as a percentage of the total expenditure which </w:t>
      </w:r>
      <w:r w:rsidR="0066634F" w:rsidRPr="00FE594C">
        <w:rPr>
          <w:sz w:val="22"/>
          <w:szCs w:val="22"/>
        </w:rPr>
        <w:t>is the</w:t>
      </w:r>
      <w:r w:rsidRPr="00FE594C">
        <w:rPr>
          <w:sz w:val="22"/>
          <w:szCs w:val="22"/>
        </w:rPr>
        <w:t xml:space="preserve"> subject of this expenditure verification. The latter amount is equal to the total amount of expenditure reported by you in the Financial Report and claimed by you for deduction from the total sum of pre-financing under the Grant Contract as per your Payment </w:t>
      </w:r>
      <w:r w:rsidR="001B5093" w:rsidRPr="00FE594C">
        <w:rPr>
          <w:sz w:val="22"/>
          <w:szCs w:val="22"/>
        </w:rPr>
        <w:t xml:space="preserve">Request </w:t>
      </w:r>
      <w:r w:rsidRPr="00FE594C">
        <w:rPr>
          <w:sz w:val="22"/>
          <w:szCs w:val="22"/>
        </w:rPr>
        <w:t xml:space="preserve">of &lt;dd Month </w:t>
      </w:r>
      <w:proofErr w:type="spellStart"/>
      <w:r w:rsidRPr="00FE594C">
        <w:rPr>
          <w:sz w:val="22"/>
          <w:szCs w:val="22"/>
        </w:rPr>
        <w:t>yyyy</w:t>
      </w:r>
      <w:proofErr w:type="spellEnd"/>
      <w:r w:rsidRPr="00FE594C">
        <w:rPr>
          <w:sz w:val="22"/>
          <w:szCs w:val="22"/>
        </w:rPr>
        <w:t>&gt;.</w:t>
      </w:r>
    </w:p>
    <w:p w14:paraId="4196F1FE" w14:textId="77777777" w:rsidR="00161D3A" w:rsidRPr="00FE594C" w:rsidRDefault="00161D3A" w:rsidP="00D16B72">
      <w:pPr>
        <w:jc w:val="both"/>
        <w:rPr>
          <w:sz w:val="22"/>
          <w:szCs w:val="22"/>
        </w:rPr>
      </w:pPr>
      <w:r w:rsidRPr="00FE594C">
        <w:rPr>
          <w:sz w:val="22"/>
          <w:szCs w:val="22"/>
        </w:rPr>
        <w:t>We report the details of our factual findings which result from the procedures that we performed in Chapter 2 of this Report.</w:t>
      </w:r>
    </w:p>
    <w:p w14:paraId="56CE6A39" w14:textId="77777777" w:rsidR="00161D3A" w:rsidRPr="00FE594C" w:rsidRDefault="00161D3A" w:rsidP="00D16B72">
      <w:pPr>
        <w:jc w:val="both"/>
        <w:rPr>
          <w:b/>
          <w:szCs w:val="24"/>
        </w:rPr>
      </w:pPr>
      <w:r w:rsidRPr="00FE594C">
        <w:rPr>
          <w:b/>
          <w:szCs w:val="24"/>
        </w:rPr>
        <w:t>Use of this Report</w:t>
      </w:r>
    </w:p>
    <w:p w14:paraId="47CDFB73" w14:textId="77777777" w:rsidR="00161D3A" w:rsidRPr="00FE594C" w:rsidRDefault="00161D3A" w:rsidP="00D16B72">
      <w:pPr>
        <w:jc w:val="both"/>
        <w:rPr>
          <w:sz w:val="22"/>
          <w:szCs w:val="22"/>
        </w:rPr>
      </w:pPr>
      <w:r w:rsidRPr="00FE594C">
        <w:rPr>
          <w:sz w:val="22"/>
          <w:szCs w:val="22"/>
        </w:rPr>
        <w:lastRenderedPageBreak/>
        <w:t>This Report is solely for the purpose set forth above under objective.</w:t>
      </w:r>
    </w:p>
    <w:p w14:paraId="44345673" w14:textId="77777777" w:rsidR="00161D3A" w:rsidRPr="00FE594C" w:rsidRDefault="00161D3A" w:rsidP="00D16B72">
      <w:pPr>
        <w:jc w:val="both"/>
        <w:rPr>
          <w:sz w:val="22"/>
          <w:szCs w:val="22"/>
        </w:rPr>
      </w:pPr>
      <w:r w:rsidRPr="00FE594C">
        <w:rPr>
          <w:sz w:val="22"/>
          <w:szCs w:val="22"/>
        </w:rPr>
        <w:t>This report is prepared solely for your own confidential use and solely for the purpose of submission by you to the Contracting Authority in connection with the requirements as set out in Article 15 of the General Conditions of the Grant Contract. This report may not be relied upon by you for any other purpose, nor may it be distributed to any other parties.</w:t>
      </w:r>
    </w:p>
    <w:p w14:paraId="26E5544B" w14:textId="77777777" w:rsidR="00161D3A" w:rsidRPr="00FE594C" w:rsidRDefault="00161D3A" w:rsidP="00D16B72">
      <w:pPr>
        <w:jc w:val="both"/>
        <w:rPr>
          <w:sz w:val="22"/>
          <w:szCs w:val="22"/>
        </w:rPr>
      </w:pPr>
      <w:r w:rsidRPr="00FE594C">
        <w:rPr>
          <w:sz w:val="22"/>
          <w:szCs w:val="22"/>
        </w:rPr>
        <w:t>The Contracting Authority is not a party to the agreement (the terms of reference) between you and us and therefore we do not owe or assume a duty of care to the Contracting Authority</w:t>
      </w:r>
      <w:r w:rsidR="003414FB" w:rsidRPr="00FE594C">
        <w:rPr>
          <w:sz w:val="22"/>
          <w:szCs w:val="22"/>
        </w:rPr>
        <w:t>,</w:t>
      </w:r>
      <w:r w:rsidRPr="00FE594C">
        <w:rPr>
          <w:sz w:val="22"/>
          <w:szCs w:val="22"/>
        </w:rPr>
        <w:t xml:space="preserve"> who may rely upon this expenditure verification report at its own risk and discretion. The Contracting Authority can assess for itself the procedures and findings reported by us and draw its own conclusions from the factual findings reported by us.</w:t>
      </w:r>
    </w:p>
    <w:p w14:paraId="46DF84E8" w14:textId="77777777" w:rsidR="00161D3A" w:rsidRPr="00FE594C" w:rsidRDefault="00161D3A" w:rsidP="00D16B72">
      <w:pPr>
        <w:jc w:val="both"/>
        <w:rPr>
          <w:sz w:val="22"/>
          <w:szCs w:val="22"/>
        </w:rPr>
      </w:pPr>
      <w:r w:rsidRPr="00FE594C">
        <w:rPr>
          <w:sz w:val="22"/>
          <w:szCs w:val="22"/>
        </w:rPr>
        <w:t>The Contracting Authority may only disclose this Report to others who have regulatory rights of access to it</w:t>
      </w:r>
      <w:r w:rsidR="003414FB" w:rsidRPr="00FE594C">
        <w:rPr>
          <w:sz w:val="22"/>
          <w:szCs w:val="22"/>
        </w:rPr>
        <w:t>,</w:t>
      </w:r>
      <w:r w:rsidRPr="00FE594C">
        <w:rPr>
          <w:sz w:val="22"/>
          <w:szCs w:val="22"/>
        </w:rPr>
        <w:t xml:space="preserve"> in particular the European Commission </w:t>
      </w:r>
      <w:r w:rsidR="00FB46EA" w:rsidRPr="00FE594C">
        <w:rPr>
          <w:sz w:val="22"/>
          <w:szCs w:val="22"/>
        </w:rPr>
        <w:t>(</w:t>
      </w:r>
      <w:r w:rsidRPr="00FE594C">
        <w:rPr>
          <w:sz w:val="22"/>
          <w:szCs w:val="22"/>
        </w:rPr>
        <w:t>Delete if the Commission is the Contracting Authority</w:t>
      </w:r>
      <w:r w:rsidR="00FB46EA" w:rsidRPr="00FE594C">
        <w:rPr>
          <w:i/>
          <w:sz w:val="22"/>
          <w:szCs w:val="22"/>
        </w:rPr>
        <w:t>)</w:t>
      </w:r>
      <w:r w:rsidRPr="00FE594C">
        <w:rPr>
          <w:sz w:val="22"/>
          <w:szCs w:val="22"/>
        </w:rPr>
        <w:t>, the European Anti</w:t>
      </w:r>
      <w:r w:rsidR="003414FB" w:rsidRPr="00FE594C">
        <w:rPr>
          <w:sz w:val="22"/>
          <w:szCs w:val="22"/>
        </w:rPr>
        <w:t>-</w:t>
      </w:r>
      <w:r w:rsidRPr="00FE594C">
        <w:rPr>
          <w:sz w:val="22"/>
          <w:szCs w:val="22"/>
        </w:rPr>
        <w:t>Fraud Office and the European Court of Auditors.</w:t>
      </w:r>
    </w:p>
    <w:p w14:paraId="07FA92F3" w14:textId="77777777" w:rsidR="00161D3A" w:rsidRPr="00FE594C" w:rsidRDefault="00161D3A" w:rsidP="00D16B72">
      <w:pPr>
        <w:jc w:val="both"/>
        <w:rPr>
          <w:sz w:val="22"/>
          <w:szCs w:val="22"/>
        </w:rPr>
      </w:pPr>
      <w:r w:rsidRPr="00FE594C">
        <w:rPr>
          <w:sz w:val="22"/>
          <w:szCs w:val="22"/>
        </w:rPr>
        <w:t>This Report relates only to the Financial Report specified above and does not extend to any of your financial statements.</w:t>
      </w:r>
    </w:p>
    <w:p w14:paraId="32E41F83" w14:textId="77777777" w:rsidR="00161D3A" w:rsidRPr="00FE594C" w:rsidRDefault="00161D3A" w:rsidP="00D16B72">
      <w:pPr>
        <w:jc w:val="both"/>
        <w:rPr>
          <w:sz w:val="22"/>
          <w:szCs w:val="22"/>
        </w:rPr>
      </w:pPr>
      <w:r w:rsidRPr="00FE594C">
        <w:rPr>
          <w:sz w:val="22"/>
          <w:szCs w:val="22"/>
        </w:rPr>
        <w:t>We look forward to discussing our Report with you and would be pleased to provide any further information or assistance which may be required.</w:t>
      </w:r>
    </w:p>
    <w:p w14:paraId="7499B702" w14:textId="77777777" w:rsidR="00161D3A" w:rsidRPr="00FE594C" w:rsidRDefault="00161D3A" w:rsidP="00247419">
      <w:pPr>
        <w:rPr>
          <w:sz w:val="22"/>
          <w:szCs w:val="22"/>
        </w:rPr>
      </w:pPr>
      <w:r w:rsidRPr="00FE594C">
        <w:rPr>
          <w:sz w:val="22"/>
          <w:szCs w:val="22"/>
        </w:rPr>
        <w:t>Yours sincerely,</w:t>
      </w:r>
    </w:p>
    <w:p w14:paraId="480EC070" w14:textId="77777777" w:rsidR="00161D3A" w:rsidRPr="00FE594C" w:rsidRDefault="00161D3A" w:rsidP="00F50C1F"/>
    <w:p w14:paraId="78F95423" w14:textId="77777777" w:rsidR="00161D3A" w:rsidRPr="00FE594C" w:rsidRDefault="00161D3A" w:rsidP="00C23D23"/>
    <w:p w14:paraId="101DBF8C" w14:textId="77777777" w:rsidR="00161D3A" w:rsidRPr="00FE594C" w:rsidRDefault="00161D3A" w:rsidP="00904305">
      <w:r w:rsidRPr="00FE594C">
        <w:t>Auditor</w:t>
      </w:r>
      <w:r w:rsidR="003414FB" w:rsidRPr="00FE594C">
        <w:t>’</w:t>
      </w:r>
      <w:r w:rsidRPr="00FE594C">
        <w:t xml:space="preserve">s signature [person or firm or both, as appropriate and in accordance with </w:t>
      </w:r>
      <w:r w:rsidR="003414FB" w:rsidRPr="00FE594C">
        <w:t xml:space="preserve">company </w:t>
      </w:r>
      <w:r w:rsidRPr="00FE594C">
        <w:t>polic</w:t>
      </w:r>
      <w:r w:rsidR="003414FB" w:rsidRPr="00FE594C">
        <w:t>y</w:t>
      </w:r>
      <w:r w:rsidRPr="00FE594C">
        <w:t>]</w:t>
      </w:r>
    </w:p>
    <w:p w14:paraId="604A2903" w14:textId="77777777" w:rsidR="00161D3A" w:rsidRPr="00FE594C" w:rsidRDefault="00161D3A" w:rsidP="0021323A">
      <w:r w:rsidRPr="00FE594C">
        <w:t>Name of Auditor signing [person or firm or both, as appropriate]</w:t>
      </w:r>
    </w:p>
    <w:p w14:paraId="1814390D" w14:textId="77777777" w:rsidR="00161D3A" w:rsidRPr="00FE594C" w:rsidRDefault="00161D3A" w:rsidP="003175EC">
      <w:r w:rsidRPr="00FE594C">
        <w:t>Auditor</w:t>
      </w:r>
      <w:r w:rsidR="003414FB" w:rsidRPr="00FE594C">
        <w:t>’</w:t>
      </w:r>
      <w:r w:rsidRPr="00FE594C">
        <w:t>s address [office having responsibility for the engagement]</w:t>
      </w:r>
    </w:p>
    <w:p w14:paraId="5ADD5CD8" w14:textId="77777777" w:rsidR="00161D3A" w:rsidRPr="00FE594C" w:rsidRDefault="00161D3A" w:rsidP="00D46454">
      <w:r w:rsidRPr="00FE594C">
        <w:t xml:space="preserve">Date of signature &lt;dd Month </w:t>
      </w:r>
      <w:proofErr w:type="spellStart"/>
      <w:r w:rsidRPr="00FE594C">
        <w:t>yyyy</w:t>
      </w:r>
      <w:proofErr w:type="spellEnd"/>
      <w:r w:rsidRPr="00FE594C">
        <w:t>&gt; [date when the final report is signed]</w:t>
      </w:r>
    </w:p>
    <w:p w14:paraId="793FC25A" w14:textId="77777777" w:rsidR="00161D3A" w:rsidRPr="00FE594C" w:rsidRDefault="00161D3A" w:rsidP="00AE2541"/>
    <w:p w14:paraId="1E0FE884" w14:textId="77777777" w:rsidR="00161D3A" w:rsidRPr="00FE594C" w:rsidRDefault="00161D3A" w:rsidP="004201B7">
      <w:pPr>
        <w:sectPr w:rsidR="00161D3A" w:rsidRPr="00FE594C" w:rsidSect="00161D3A">
          <w:pgSz w:w="11906" w:h="16838"/>
          <w:pgMar w:top="1020" w:right="1701" w:bottom="1020" w:left="1587" w:header="601" w:footer="1077" w:gutter="0"/>
          <w:cols w:space="720"/>
          <w:titlePg/>
        </w:sectPr>
      </w:pPr>
    </w:p>
    <w:p w14:paraId="6357C021" w14:textId="77777777" w:rsidR="00161D3A" w:rsidRPr="00FE594C" w:rsidRDefault="006C3EA9" w:rsidP="00D16B72">
      <w:pPr>
        <w:ind w:left="426" w:hanging="426"/>
        <w:rPr>
          <w:b/>
        </w:rPr>
      </w:pPr>
      <w:r w:rsidRPr="00FE594C">
        <w:rPr>
          <w:b/>
        </w:rPr>
        <w:lastRenderedPageBreak/>
        <w:t>1</w:t>
      </w:r>
      <w:r w:rsidRPr="00FE594C">
        <w:rPr>
          <w:b/>
        </w:rPr>
        <w:tab/>
      </w:r>
      <w:r w:rsidR="00130D87" w:rsidRPr="00FE594C">
        <w:rPr>
          <w:b/>
        </w:rPr>
        <w:t>I</w:t>
      </w:r>
      <w:r w:rsidRPr="00FE594C">
        <w:rPr>
          <w:b/>
        </w:rPr>
        <w:t>nformation about the grant contract</w:t>
      </w:r>
    </w:p>
    <w:p w14:paraId="3872AA53" w14:textId="77777777" w:rsidR="00161D3A" w:rsidRPr="00FE594C" w:rsidRDefault="00021AA9" w:rsidP="00D16B72">
      <w:pPr>
        <w:jc w:val="both"/>
        <w:rPr>
          <w:sz w:val="22"/>
          <w:szCs w:val="22"/>
        </w:rPr>
      </w:pPr>
      <w:r w:rsidRPr="00FE594C">
        <w:rPr>
          <w:sz w:val="22"/>
          <w:szCs w:val="22"/>
        </w:rPr>
        <w:t>&lt;</w:t>
      </w:r>
      <w:r w:rsidR="00161D3A" w:rsidRPr="00FE594C">
        <w:rPr>
          <w:sz w:val="22"/>
          <w:szCs w:val="22"/>
        </w:rPr>
        <w:t xml:space="preserve">Chapter 1 should include a brief description of the Grant Contract and the </w:t>
      </w:r>
      <w:r w:rsidR="00F7457D" w:rsidRPr="00FE594C">
        <w:rPr>
          <w:sz w:val="22"/>
          <w:szCs w:val="22"/>
        </w:rPr>
        <w:t>Action</w:t>
      </w:r>
      <w:r w:rsidR="00161D3A" w:rsidRPr="00FE594C">
        <w:rPr>
          <w:sz w:val="22"/>
          <w:szCs w:val="22"/>
        </w:rPr>
        <w:t xml:space="preserve">, the </w:t>
      </w:r>
      <w:r w:rsidR="00DF1DE0" w:rsidRPr="00FE594C">
        <w:rPr>
          <w:sz w:val="22"/>
          <w:szCs w:val="22"/>
        </w:rPr>
        <w:t>Coordinator</w:t>
      </w:r>
      <w:r w:rsidR="00161D3A" w:rsidRPr="00FE594C">
        <w:rPr>
          <w:sz w:val="22"/>
          <w:szCs w:val="22"/>
        </w:rPr>
        <w:t>/</w:t>
      </w:r>
      <w:r w:rsidR="001B4EC5" w:rsidRPr="00FE594C">
        <w:rPr>
          <w:sz w:val="22"/>
          <w:szCs w:val="22"/>
        </w:rPr>
        <w:t>Beneficiary(</w:t>
      </w:r>
      <w:proofErr w:type="spellStart"/>
      <w:r w:rsidR="001B4EC5" w:rsidRPr="00FE594C">
        <w:rPr>
          <w:sz w:val="22"/>
          <w:szCs w:val="22"/>
        </w:rPr>
        <w:t>ies</w:t>
      </w:r>
      <w:proofErr w:type="spellEnd"/>
      <w:r w:rsidR="001B4EC5" w:rsidRPr="00FE594C">
        <w:rPr>
          <w:sz w:val="22"/>
          <w:szCs w:val="22"/>
        </w:rPr>
        <w:t>)/Affiliated entity(</w:t>
      </w:r>
      <w:proofErr w:type="spellStart"/>
      <w:r w:rsidR="001B4EC5" w:rsidRPr="00FE594C">
        <w:rPr>
          <w:sz w:val="22"/>
          <w:szCs w:val="22"/>
        </w:rPr>
        <w:t>ies</w:t>
      </w:r>
      <w:proofErr w:type="spellEnd"/>
      <w:r w:rsidR="001B4EC5" w:rsidRPr="00FE594C">
        <w:rPr>
          <w:sz w:val="22"/>
          <w:szCs w:val="22"/>
        </w:rPr>
        <w:t xml:space="preserve">), </w:t>
      </w:r>
      <w:r w:rsidR="00161D3A" w:rsidRPr="00FE594C">
        <w:rPr>
          <w:sz w:val="22"/>
          <w:szCs w:val="22"/>
        </w:rPr>
        <w:t>and key financial/budget information (maximum 1 page)</w:t>
      </w:r>
      <w:r w:rsidR="003414FB" w:rsidRPr="00FE594C">
        <w:rPr>
          <w:sz w:val="22"/>
          <w:szCs w:val="22"/>
        </w:rPr>
        <w:t>.</w:t>
      </w:r>
      <w:r w:rsidRPr="00FE594C">
        <w:rPr>
          <w:sz w:val="22"/>
          <w:szCs w:val="22"/>
        </w:rPr>
        <w:t>&gt;</w:t>
      </w:r>
    </w:p>
    <w:p w14:paraId="21FD010E" w14:textId="77777777" w:rsidR="00161D3A" w:rsidRPr="00FE594C" w:rsidRDefault="00D1508C" w:rsidP="00D16B72">
      <w:pPr>
        <w:ind w:left="426" w:hanging="426"/>
        <w:rPr>
          <w:b/>
        </w:rPr>
      </w:pPr>
      <w:r w:rsidRPr="00FE594C">
        <w:rPr>
          <w:b/>
        </w:rPr>
        <w:t>2</w:t>
      </w:r>
      <w:r w:rsidRPr="00FE594C">
        <w:rPr>
          <w:b/>
        </w:rPr>
        <w:tab/>
      </w:r>
      <w:r w:rsidR="00161D3A" w:rsidRPr="00FE594C">
        <w:rPr>
          <w:b/>
        </w:rPr>
        <w:t xml:space="preserve">Procedures performed and </w:t>
      </w:r>
      <w:r w:rsidR="003414FB" w:rsidRPr="00FE594C">
        <w:rPr>
          <w:b/>
        </w:rPr>
        <w:t>f</w:t>
      </w:r>
      <w:r w:rsidR="00161D3A" w:rsidRPr="00FE594C">
        <w:rPr>
          <w:b/>
        </w:rPr>
        <w:t xml:space="preserve">actual </w:t>
      </w:r>
      <w:r w:rsidR="003414FB" w:rsidRPr="00FE594C">
        <w:rPr>
          <w:b/>
        </w:rPr>
        <w:t>f</w:t>
      </w:r>
      <w:r w:rsidR="00161D3A" w:rsidRPr="00FE594C">
        <w:rPr>
          <w:b/>
        </w:rPr>
        <w:t>indings</w:t>
      </w:r>
    </w:p>
    <w:p w14:paraId="021E33D5" w14:textId="77777777" w:rsidR="00161D3A" w:rsidRPr="00FE594C" w:rsidRDefault="00161D3A" w:rsidP="00D16B72">
      <w:pPr>
        <w:jc w:val="both"/>
        <w:rPr>
          <w:sz w:val="22"/>
          <w:szCs w:val="22"/>
        </w:rPr>
      </w:pPr>
      <w:r w:rsidRPr="00FE594C">
        <w:rPr>
          <w:sz w:val="22"/>
          <w:szCs w:val="22"/>
        </w:rPr>
        <w:t xml:space="preserve">We have performed the </w:t>
      </w:r>
      <w:r w:rsidR="00885168" w:rsidRPr="00FE594C">
        <w:rPr>
          <w:sz w:val="22"/>
          <w:szCs w:val="22"/>
        </w:rPr>
        <w:t xml:space="preserve">following </w:t>
      </w:r>
      <w:r w:rsidRPr="00FE594C">
        <w:rPr>
          <w:sz w:val="22"/>
          <w:szCs w:val="22"/>
        </w:rPr>
        <w:t>specific procedures listed in Annex 2A of the terms of reference for the expenditure verification of the Grant Contract (</w:t>
      </w:r>
      <w:r w:rsidR="006937E9" w:rsidRPr="00FE594C">
        <w:rPr>
          <w:sz w:val="22"/>
          <w:szCs w:val="22"/>
        </w:rPr>
        <w:t>‘</w:t>
      </w:r>
      <w:r w:rsidRPr="00FE594C">
        <w:rPr>
          <w:sz w:val="22"/>
          <w:szCs w:val="22"/>
        </w:rPr>
        <w:t>ToR</w:t>
      </w:r>
      <w:r w:rsidR="006937E9" w:rsidRPr="00FE594C">
        <w:rPr>
          <w:sz w:val="22"/>
          <w:szCs w:val="22"/>
        </w:rPr>
        <w:t>’</w:t>
      </w:r>
      <w:r w:rsidRPr="00FE594C">
        <w:rPr>
          <w:sz w:val="22"/>
          <w:szCs w:val="22"/>
        </w:rPr>
        <w:t>):</w:t>
      </w:r>
    </w:p>
    <w:p w14:paraId="5BB71944" w14:textId="77777777" w:rsidR="00161D3A" w:rsidRPr="00FE594C" w:rsidRDefault="00161D3A" w:rsidP="0079616A">
      <w:pPr>
        <w:numPr>
          <w:ilvl w:val="6"/>
          <w:numId w:val="11"/>
        </w:numPr>
        <w:ind w:left="567"/>
        <w:rPr>
          <w:sz w:val="22"/>
          <w:szCs w:val="22"/>
        </w:rPr>
      </w:pPr>
      <w:r w:rsidRPr="00FE594C">
        <w:rPr>
          <w:sz w:val="22"/>
          <w:szCs w:val="22"/>
        </w:rPr>
        <w:t xml:space="preserve">General </w:t>
      </w:r>
      <w:r w:rsidR="004F156F" w:rsidRPr="00FE594C">
        <w:rPr>
          <w:sz w:val="22"/>
          <w:szCs w:val="22"/>
        </w:rPr>
        <w:t>p</w:t>
      </w:r>
      <w:r w:rsidRPr="00FE594C">
        <w:rPr>
          <w:sz w:val="22"/>
          <w:szCs w:val="22"/>
        </w:rPr>
        <w:t>rocedures</w:t>
      </w:r>
    </w:p>
    <w:p w14:paraId="1A5129F6" w14:textId="77777777" w:rsidR="00161D3A" w:rsidRPr="00FE594C" w:rsidRDefault="00161D3A" w:rsidP="0079616A">
      <w:pPr>
        <w:numPr>
          <w:ilvl w:val="6"/>
          <w:numId w:val="11"/>
        </w:numPr>
        <w:ind w:left="567"/>
        <w:rPr>
          <w:sz w:val="22"/>
          <w:szCs w:val="22"/>
        </w:rPr>
      </w:pPr>
      <w:r w:rsidRPr="00FE594C">
        <w:rPr>
          <w:sz w:val="22"/>
          <w:szCs w:val="22"/>
        </w:rPr>
        <w:t xml:space="preserve">Procedures to verify conformity of </w:t>
      </w:r>
      <w:r w:rsidR="003414FB" w:rsidRPr="00FE594C">
        <w:rPr>
          <w:sz w:val="22"/>
          <w:szCs w:val="22"/>
        </w:rPr>
        <w:t>e</w:t>
      </w:r>
      <w:r w:rsidRPr="00FE594C">
        <w:rPr>
          <w:sz w:val="22"/>
          <w:szCs w:val="22"/>
        </w:rPr>
        <w:t xml:space="preserve">xpenditure with the </w:t>
      </w:r>
      <w:r w:rsidR="003414FB" w:rsidRPr="00FE594C">
        <w:rPr>
          <w:sz w:val="22"/>
          <w:szCs w:val="22"/>
        </w:rPr>
        <w:t>b</w:t>
      </w:r>
      <w:r w:rsidRPr="00FE594C">
        <w:rPr>
          <w:sz w:val="22"/>
          <w:szCs w:val="22"/>
        </w:rPr>
        <w:t xml:space="preserve">udget and </w:t>
      </w:r>
      <w:r w:rsidR="003414FB" w:rsidRPr="00FE594C">
        <w:rPr>
          <w:sz w:val="22"/>
          <w:szCs w:val="22"/>
        </w:rPr>
        <w:t>a</w:t>
      </w:r>
      <w:r w:rsidRPr="00FE594C">
        <w:rPr>
          <w:sz w:val="22"/>
          <w:szCs w:val="22"/>
        </w:rPr>
        <w:t xml:space="preserve">nalytical </w:t>
      </w:r>
      <w:r w:rsidR="004F156F" w:rsidRPr="00FE594C">
        <w:rPr>
          <w:sz w:val="22"/>
          <w:szCs w:val="22"/>
        </w:rPr>
        <w:t>r</w:t>
      </w:r>
      <w:r w:rsidRPr="00FE594C">
        <w:rPr>
          <w:sz w:val="22"/>
          <w:szCs w:val="22"/>
        </w:rPr>
        <w:t>eview</w:t>
      </w:r>
    </w:p>
    <w:p w14:paraId="36C38E32" w14:textId="77777777" w:rsidR="00161D3A" w:rsidRPr="00FE594C" w:rsidRDefault="00161D3A" w:rsidP="0079616A">
      <w:pPr>
        <w:numPr>
          <w:ilvl w:val="6"/>
          <w:numId w:val="11"/>
        </w:numPr>
        <w:ind w:left="567"/>
        <w:rPr>
          <w:sz w:val="22"/>
          <w:szCs w:val="22"/>
        </w:rPr>
      </w:pPr>
      <w:r w:rsidRPr="00FE594C">
        <w:rPr>
          <w:sz w:val="22"/>
          <w:szCs w:val="22"/>
        </w:rPr>
        <w:t xml:space="preserve">Procedures to verify selected </w:t>
      </w:r>
      <w:r w:rsidR="003414FB" w:rsidRPr="00FE594C">
        <w:rPr>
          <w:sz w:val="22"/>
          <w:szCs w:val="22"/>
        </w:rPr>
        <w:t>e</w:t>
      </w:r>
      <w:r w:rsidRPr="00FE594C">
        <w:rPr>
          <w:sz w:val="22"/>
          <w:szCs w:val="22"/>
        </w:rPr>
        <w:t>xpenditure</w:t>
      </w:r>
    </w:p>
    <w:p w14:paraId="0732E71D" w14:textId="77777777" w:rsidR="00161D3A" w:rsidRPr="00FE594C" w:rsidRDefault="00161D3A" w:rsidP="00D16B72">
      <w:pPr>
        <w:jc w:val="both"/>
        <w:rPr>
          <w:sz w:val="22"/>
          <w:szCs w:val="22"/>
        </w:rPr>
      </w:pPr>
      <w:r w:rsidRPr="00FE594C">
        <w:rPr>
          <w:sz w:val="22"/>
          <w:szCs w:val="22"/>
        </w:rPr>
        <w:t>We have applied the rules for selection of expenditure and the principles and criteria for verification coverage as set out in Annex 2B (sections 3 and 4) of the ToR for this expenditure verification.</w:t>
      </w:r>
    </w:p>
    <w:p w14:paraId="46D8F9EF" w14:textId="77777777" w:rsidR="00161D3A" w:rsidRPr="00FE594C" w:rsidRDefault="00021AA9" w:rsidP="006C3EA9">
      <w:pPr>
        <w:rPr>
          <w:sz w:val="22"/>
          <w:szCs w:val="22"/>
        </w:rPr>
      </w:pPr>
      <w:r w:rsidRPr="00FE594C">
        <w:rPr>
          <w:sz w:val="22"/>
          <w:szCs w:val="22"/>
        </w:rPr>
        <w:t>&lt;</w:t>
      </w:r>
      <w:r w:rsidR="00161D3A" w:rsidRPr="00FE594C">
        <w:rPr>
          <w:sz w:val="22"/>
          <w:szCs w:val="22"/>
        </w:rPr>
        <w:t>Explain here</w:t>
      </w:r>
      <w:r w:rsidR="004F156F" w:rsidRPr="00FE594C">
        <w:rPr>
          <w:sz w:val="22"/>
          <w:szCs w:val="22"/>
        </w:rPr>
        <w:t xml:space="preserve"> any</w:t>
      </w:r>
      <w:r w:rsidR="00161D3A" w:rsidRPr="00FE594C">
        <w:rPr>
          <w:sz w:val="22"/>
          <w:szCs w:val="22"/>
        </w:rPr>
        <w:t xml:space="preserve"> difficulties or problems encountered</w:t>
      </w:r>
      <w:r w:rsidRPr="00FE594C">
        <w:rPr>
          <w:sz w:val="22"/>
          <w:szCs w:val="22"/>
        </w:rPr>
        <w:t>&gt;</w:t>
      </w:r>
    </w:p>
    <w:p w14:paraId="0CF91AB9" w14:textId="77777777" w:rsidR="00161D3A" w:rsidRPr="00FE594C" w:rsidRDefault="00161D3A" w:rsidP="00D16B72">
      <w:pPr>
        <w:jc w:val="both"/>
        <w:rPr>
          <w:sz w:val="22"/>
          <w:szCs w:val="22"/>
        </w:rPr>
      </w:pPr>
      <w:r w:rsidRPr="00FE594C">
        <w:rPr>
          <w:sz w:val="22"/>
          <w:szCs w:val="22"/>
        </w:rPr>
        <w:t>The total expenditure verified by us amounts to</w:t>
      </w:r>
      <w:r w:rsidR="004F156F" w:rsidRPr="00FE594C">
        <w:rPr>
          <w:sz w:val="22"/>
          <w:szCs w:val="22"/>
        </w:rPr>
        <w:t xml:space="preserve"> </w:t>
      </w:r>
      <w:r w:rsidR="00021AA9" w:rsidRPr="00FE594C">
        <w:rPr>
          <w:sz w:val="22"/>
          <w:szCs w:val="22"/>
        </w:rPr>
        <w:t>EUR</w:t>
      </w:r>
      <w:r w:rsidRPr="00FE594C">
        <w:rPr>
          <w:sz w:val="22"/>
          <w:szCs w:val="22"/>
        </w:rPr>
        <w:t xml:space="preserve"> &lt;</w:t>
      </w:r>
      <w:proofErr w:type="spellStart"/>
      <w:r w:rsidRPr="00FE594C">
        <w:rPr>
          <w:sz w:val="22"/>
          <w:szCs w:val="22"/>
        </w:rPr>
        <w:t>xxxx</w:t>
      </w:r>
      <w:proofErr w:type="spellEnd"/>
      <w:r w:rsidRPr="00FE594C">
        <w:rPr>
          <w:sz w:val="22"/>
          <w:szCs w:val="22"/>
        </w:rPr>
        <w:t>&gt; and is summarised in the table below. The overall Expenditure Coverage Ratio is &lt;xx%&gt;.</w:t>
      </w:r>
    </w:p>
    <w:p w14:paraId="4B82D6F7" w14:textId="77777777" w:rsidR="00161D3A" w:rsidRPr="00FE594C" w:rsidRDefault="00021AA9" w:rsidP="00D16B72">
      <w:pPr>
        <w:jc w:val="both"/>
        <w:rPr>
          <w:b/>
          <w:sz w:val="22"/>
          <w:szCs w:val="22"/>
        </w:rPr>
      </w:pPr>
      <w:r w:rsidRPr="00FE594C">
        <w:rPr>
          <w:b/>
          <w:sz w:val="22"/>
          <w:szCs w:val="22"/>
        </w:rPr>
        <w:t>&lt;</w:t>
      </w:r>
      <w:r w:rsidR="00161D3A" w:rsidRPr="00FE594C">
        <w:rPr>
          <w:b/>
          <w:sz w:val="22"/>
          <w:szCs w:val="22"/>
        </w:rPr>
        <w:t xml:space="preserve">Provide here a summary table of the Financial Report in Annex 1, presenting for each (sub) heading the total expenditure amount reported by the </w:t>
      </w:r>
      <w:r w:rsidR="00DF1DE0" w:rsidRPr="00FE594C">
        <w:rPr>
          <w:b/>
          <w:sz w:val="22"/>
          <w:szCs w:val="22"/>
        </w:rPr>
        <w:t>Coordinator</w:t>
      </w:r>
      <w:r w:rsidR="00161D3A" w:rsidRPr="00FE594C">
        <w:rPr>
          <w:b/>
          <w:sz w:val="22"/>
          <w:szCs w:val="22"/>
        </w:rPr>
        <w:t>, the total expenditure amount verified and the percentage of expenditure covered</w:t>
      </w:r>
      <w:r w:rsidRPr="00FE594C">
        <w:rPr>
          <w:b/>
          <w:sz w:val="22"/>
          <w:szCs w:val="22"/>
        </w:rPr>
        <w:t>&gt;</w:t>
      </w:r>
    </w:p>
    <w:p w14:paraId="757D9E90" w14:textId="77777777" w:rsidR="00161D3A" w:rsidRPr="00FE594C" w:rsidRDefault="00161D3A" w:rsidP="00D16B72">
      <w:pPr>
        <w:jc w:val="both"/>
        <w:rPr>
          <w:sz w:val="22"/>
          <w:szCs w:val="22"/>
        </w:rPr>
      </w:pPr>
      <w:r w:rsidRPr="00FE594C">
        <w:rPr>
          <w:sz w:val="22"/>
          <w:szCs w:val="22"/>
        </w:rPr>
        <w:t>We have verified the selected expenditure as shown in the above summary table and we have carried out, for each expenditure item selected, the verification procedures specified at point 3.1 to 3.7 of Annex 2A of the ToR for this expenditure verification. We report our factual findings resulting from these procedures below.</w:t>
      </w:r>
    </w:p>
    <w:p w14:paraId="6F38FC89" w14:textId="77777777" w:rsidR="00161D3A" w:rsidRPr="00FE594C" w:rsidRDefault="006C3EA9" w:rsidP="00D16B72">
      <w:pPr>
        <w:tabs>
          <w:tab w:val="left" w:pos="567"/>
        </w:tabs>
        <w:ind w:left="567" w:hanging="567"/>
        <w:rPr>
          <w:b/>
          <w:sz w:val="22"/>
          <w:szCs w:val="22"/>
        </w:rPr>
      </w:pPr>
      <w:r w:rsidRPr="00FE594C">
        <w:rPr>
          <w:b/>
          <w:sz w:val="22"/>
          <w:szCs w:val="22"/>
        </w:rPr>
        <w:t>1</w:t>
      </w:r>
      <w:r w:rsidR="00582130" w:rsidRPr="00FE594C">
        <w:rPr>
          <w:b/>
          <w:sz w:val="22"/>
          <w:szCs w:val="22"/>
        </w:rPr>
        <w:t>.</w:t>
      </w:r>
      <w:r w:rsidRPr="00FE594C">
        <w:rPr>
          <w:b/>
          <w:sz w:val="22"/>
          <w:szCs w:val="22"/>
        </w:rPr>
        <w:tab/>
      </w:r>
      <w:r w:rsidR="00161D3A" w:rsidRPr="00FE594C">
        <w:rPr>
          <w:b/>
          <w:sz w:val="22"/>
          <w:szCs w:val="22"/>
        </w:rPr>
        <w:t>General Procedures</w:t>
      </w:r>
    </w:p>
    <w:p w14:paraId="783D0848" w14:textId="77777777" w:rsidR="00161D3A" w:rsidRPr="00FE594C" w:rsidRDefault="006C3EA9" w:rsidP="00D16B72">
      <w:pPr>
        <w:tabs>
          <w:tab w:val="left" w:pos="567"/>
        </w:tabs>
        <w:ind w:left="567" w:hanging="567"/>
        <w:rPr>
          <w:b/>
          <w:sz w:val="22"/>
          <w:szCs w:val="22"/>
        </w:rPr>
      </w:pPr>
      <w:r w:rsidRPr="00FE594C">
        <w:rPr>
          <w:b/>
          <w:sz w:val="22"/>
          <w:szCs w:val="22"/>
        </w:rPr>
        <w:t>1.1</w:t>
      </w:r>
      <w:r w:rsidRPr="00FE594C">
        <w:rPr>
          <w:b/>
          <w:sz w:val="22"/>
          <w:szCs w:val="22"/>
        </w:rPr>
        <w:tab/>
      </w:r>
      <w:r w:rsidR="00161D3A" w:rsidRPr="00FE594C">
        <w:rPr>
          <w:b/>
          <w:sz w:val="22"/>
          <w:szCs w:val="22"/>
        </w:rPr>
        <w:t>Terms and Conditions of the Grant Contract</w:t>
      </w:r>
    </w:p>
    <w:p w14:paraId="58739D61" w14:textId="77777777" w:rsidR="00161D3A" w:rsidRPr="00FE594C" w:rsidRDefault="00161D3A" w:rsidP="006C3EA9">
      <w:pPr>
        <w:rPr>
          <w:sz w:val="22"/>
          <w:szCs w:val="22"/>
        </w:rPr>
      </w:pPr>
      <w:r w:rsidRPr="00FE594C">
        <w:rPr>
          <w:sz w:val="22"/>
          <w:szCs w:val="22"/>
        </w:rPr>
        <w:t>We have obtained an understanding of the terms and conditions of this Grant Contract in accordance with the guidelines in Annex 2B (section 2) of the ToR.</w:t>
      </w:r>
    </w:p>
    <w:p w14:paraId="66696961" w14:textId="77777777" w:rsidR="00161D3A" w:rsidRPr="00FE594C" w:rsidRDefault="00021AA9" w:rsidP="006C3EA9">
      <w:pPr>
        <w:rPr>
          <w:sz w:val="22"/>
          <w:szCs w:val="22"/>
        </w:rPr>
      </w:pPr>
      <w:r w:rsidRPr="00FE594C">
        <w:rPr>
          <w:sz w:val="22"/>
          <w:szCs w:val="22"/>
        </w:rPr>
        <w:t>&lt;</w:t>
      </w:r>
      <w:r w:rsidR="00161D3A" w:rsidRPr="00FE594C">
        <w:rPr>
          <w:sz w:val="22"/>
          <w:szCs w:val="22"/>
        </w:rPr>
        <w:t xml:space="preserve">Describe factual findings and specify errors and exceptions. </w:t>
      </w:r>
      <w:r w:rsidR="00161D3A" w:rsidRPr="00FE594C">
        <w:rPr>
          <w:b/>
          <w:sz w:val="22"/>
          <w:szCs w:val="22"/>
        </w:rPr>
        <w:t>Procedures 1.1</w:t>
      </w:r>
      <w:r w:rsidR="006937E9" w:rsidRPr="00FE594C">
        <w:rPr>
          <w:b/>
          <w:sz w:val="22"/>
          <w:szCs w:val="22"/>
        </w:rPr>
        <w:t>–</w:t>
      </w:r>
      <w:r w:rsidR="00161D3A" w:rsidRPr="00FE594C">
        <w:rPr>
          <w:b/>
          <w:sz w:val="22"/>
          <w:szCs w:val="22"/>
        </w:rPr>
        <w:t>1.</w:t>
      </w:r>
      <w:r w:rsidR="005447D0" w:rsidRPr="00FE594C">
        <w:rPr>
          <w:b/>
          <w:sz w:val="22"/>
          <w:szCs w:val="22"/>
        </w:rPr>
        <w:t>6</w:t>
      </w:r>
      <w:r w:rsidR="00161D3A" w:rsidRPr="00FE594C">
        <w:rPr>
          <w:b/>
          <w:sz w:val="22"/>
          <w:szCs w:val="22"/>
        </w:rPr>
        <w:t xml:space="preserve"> in Annex 2A. If there are no factual findings</w:t>
      </w:r>
      <w:r w:rsidR="0066634F" w:rsidRPr="00FE594C">
        <w:rPr>
          <w:b/>
          <w:sz w:val="22"/>
          <w:szCs w:val="22"/>
        </w:rPr>
        <w:t>,</w:t>
      </w:r>
      <w:r w:rsidR="00161D3A" w:rsidRPr="00FE594C">
        <w:rPr>
          <w:b/>
          <w:sz w:val="22"/>
          <w:szCs w:val="22"/>
        </w:rPr>
        <w:t xml:space="preserve"> this should be explicitly stated as follows </w:t>
      </w:r>
      <w:r w:rsidR="00161D3A" w:rsidRPr="00FE594C">
        <w:rPr>
          <w:b/>
          <w:sz w:val="22"/>
          <w:szCs w:val="22"/>
          <w:u w:val="single"/>
        </w:rPr>
        <w:t>for each procedure</w:t>
      </w:r>
      <w:r w:rsidR="00161D3A" w:rsidRPr="00FE594C">
        <w:rPr>
          <w:sz w:val="22"/>
          <w:szCs w:val="22"/>
        </w:rPr>
        <w:t xml:space="preserve">: </w:t>
      </w:r>
      <w:r w:rsidR="006937E9" w:rsidRPr="00FE594C">
        <w:rPr>
          <w:sz w:val="22"/>
          <w:szCs w:val="22"/>
        </w:rPr>
        <w:t>‘</w:t>
      </w:r>
      <w:r w:rsidR="00161D3A" w:rsidRPr="00FE594C">
        <w:rPr>
          <w:sz w:val="22"/>
          <w:szCs w:val="22"/>
        </w:rPr>
        <w:t>No factual findings have arisen from this procedure</w:t>
      </w:r>
      <w:r w:rsidR="006937E9" w:rsidRPr="00FE594C">
        <w:rPr>
          <w:sz w:val="22"/>
          <w:szCs w:val="22"/>
        </w:rPr>
        <w:t>’</w:t>
      </w:r>
      <w:r w:rsidR="00161D3A" w:rsidRPr="00FE594C">
        <w:rPr>
          <w:sz w:val="22"/>
          <w:szCs w:val="22"/>
        </w:rPr>
        <w:t>.</w:t>
      </w:r>
      <w:r w:rsidRPr="00FE594C">
        <w:rPr>
          <w:sz w:val="22"/>
          <w:szCs w:val="22"/>
        </w:rPr>
        <w:t>&gt;</w:t>
      </w:r>
    </w:p>
    <w:p w14:paraId="74FC9197" w14:textId="77777777" w:rsidR="00161D3A" w:rsidRPr="00FE594C" w:rsidRDefault="006C3EA9" w:rsidP="00D16B72">
      <w:pPr>
        <w:tabs>
          <w:tab w:val="left" w:pos="567"/>
        </w:tabs>
        <w:ind w:left="567" w:hanging="567"/>
        <w:rPr>
          <w:b/>
          <w:sz w:val="22"/>
          <w:szCs w:val="22"/>
        </w:rPr>
      </w:pPr>
      <w:r w:rsidRPr="00FE594C">
        <w:rPr>
          <w:b/>
          <w:sz w:val="22"/>
          <w:szCs w:val="22"/>
        </w:rPr>
        <w:t>1.2</w:t>
      </w:r>
      <w:r w:rsidRPr="00FE594C">
        <w:rPr>
          <w:b/>
          <w:sz w:val="22"/>
          <w:szCs w:val="22"/>
        </w:rPr>
        <w:tab/>
      </w:r>
      <w:r w:rsidR="00161D3A" w:rsidRPr="00FE594C">
        <w:rPr>
          <w:b/>
          <w:sz w:val="22"/>
          <w:szCs w:val="22"/>
        </w:rPr>
        <w:t>Financial Report for the Grant Contract</w:t>
      </w:r>
    </w:p>
    <w:p w14:paraId="186A4884" w14:textId="77777777" w:rsidR="00161D3A" w:rsidRPr="00FE594C" w:rsidRDefault="006C3EA9" w:rsidP="00D16B72">
      <w:pPr>
        <w:tabs>
          <w:tab w:val="left" w:pos="567"/>
        </w:tabs>
        <w:ind w:left="567" w:hanging="567"/>
        <w:rPr>
          <w:b/>
          <w:sz w:val="22"/>
          <w:szCs w:val="22"/>
        </w:rPr>
      </w:pPr>
      <w:r w:rsidRPr="00FE594C">
        <w:rPr>
          <w:b/>
          <w:sz w:val="22"/>
          <w:szCs w:val="22"/>
        </w:rPr>
        <w:t>1.3</w:t>
      </w:r>
      <w:r w:rsidRPr="00FE594C">
        <w:rPr>
          <w:b/>
          <w:sz w:val="22"/>
          <w:szCs w:val="22"/>
        </w:rPr>
        <w:tab/>
      </w:r>
      <w:r w:rsidR="00161D3A" w:rsidRPr="00FE594C">
        <w:rPr>
          <w:b/>
          <w:sz w:val="22"/>
          <w:szCs w:val="22"/>
        </w:rPr>
        <w:t xml:space="preserve">Rules for Accounting and Record </w:t>
      </w:r>
      <w:r w:rsidR="0066634F" w:rsidRPr="00FE594C">
        <w:rPr>
          <w:b/>
          <w:sz w:val="22"/>
          <w:szCs w:val="22"/>
        </w:rPr>
        <w:t>K</w:t>
      </w:r>
      <w:r w:rsidR="00161D3A" w:rsidRPr="00FE594C">
        <w:rPr>
          <w:b/>
          <w:sz w:val="22"/>
          <w:szCs w:val="22"/>
        </w:rPr>
        <w:t xml:space="preserve">eeping </w:t>
      </w:r>
    </w:p>
    <w:p w14:paraId="406CB0C4" w14:textId="77777777" w:rsidR="00161D3A" w:rsidRPr="00FE594C" w:rsidRDefault="006C3EA9" w:rsidP="00D16B72">
      <w:pPr>
        <w:tabs>
          <w:tab w:val="left" w:pos="567"/>
        </w:tabs>
        <w:ind w:left="567" w:hanging="567"/>
        <w:rPr>
          <w:b/>
          <w:sz w:val="22"/>
          <w:szCs w:val="22"/>
        </w:rPr>
      </w:pPr>
      <w:r w:rsidRPr="00FE594C">
        <w:rPr>
          <w:b/>
          <w:sz w:val="22"/>
          <w:szCs w:val="22"/>
        </w:rPr>
        <w:t>1.4</w:t>
      </w:r>
      <w:r w:rsidRPr="00FE594C">
        <w:rPr>
          <w:b/>
          <w:sz w:val="22"/>
          <w:szCs w:val="22"/>
        </w:rPr>
        <w:tab/>
      </w:r>
      <w:r w:rsidR="00161D3A" w:rsidRPr="00FE594C">
        <w:rPr>
          <w:b/>
          <w:sz w:val="22"/>
          <w:szCs w:val="22"/>
        </w:rPr>
        <w:t>Reconciling the Financial Report to the Beneficiary</w:t>
      </w:r>
      <w:r w:rsidR="006937E9" w:rsidRPr="00FE594C">
        <w:rPr>
          <w:b/>
          <w:sz w:val="22"/>
          <w:szCs w:val="22"/>
        </w:rPr>
        <w:t>’</w:t>
      </w:r>
      <w:r w:rsidR="00161D3A" w:rsidRPr="00FE594C">
        <w:rPr>
          <w:b/>
          <w:sz w:val="22"/>
          <w:szCs w:val="22"/>
        </w:rPr>
        <w:t>s Accounting System and Records</w:t>
      </w:r>
    </w:p>
    <w:p w14:paraId="24C62D9D" w14:textId="77777777" w:rsidR="00161D3A" w:rsidRPr="00FE594C" w:rsidRDefault="006C3EA9" w:rsidP="00D16B72">
      <w:pPr>
        <w:tabs>
          <w:tab w:val="left" w:pos="567"/>
        </w:tabs>
        <w:ind w:left="567" w:hanging="567"/>
        <w:rPr>
          <w:b/>
          <w:sz w:val="22"/>
          <w:szCs w:val="22"/>
        </w:rPr>
      </w:pPr>
      <w:r w:rsidRPr="00FE594C">
        <w:rPr>
          <w:b/>
          <w:sz w:val="22"/>
          <w:szCs w:val="22"/>
        </w:rPr>
        <w:t>1.5</w:t>
      </w:r>
      <w:r w:rsidRPr="00FE594C">
        <w:rPr>
          <w:b/>
          <w:sz w:val="22"/>
          <w:szCs w:val="22"/>
        </w:rPr>
        <w:tab/>
      </w:r>
      <w:r w:rsidR="00161D3A" w:rsidRPr="00FE594C">
        <w:rPr>
          <w:b/>
          <w:sz w:val="22"/>
          <w:szCs w:val="22"/>
        </w:rPr>
        <w:t xml:space="preserve">Exchange Rates </w:t>
      </w:r>
    </w:p>
    <w:p w14:paraId="61D0B4C7" w14:textId="77777777" w:rsidR="005447D0" w:rsidRPr="00FE594C" w:rsidRDefault="005447D0" w:rsidP="00D16B72">
      <w:pPr>
        <w:tabs>
          <w:tab w:val="left" w:pos="567"/>
        </w:tabs>
        <w:ind w:left="567" w:hanging="567"/>
        <w:rPr>
          <w:b/>
          <w:sz w:val="22"/>
          <w:szCs w:val="22"/>
        </w:rPr>
      </w:pPr>
      <w:r w:rsidRPr="00FE594C">
        <w:rPr>
          <w:b/>
          <w:sz w:val="22"/>
          <w:szCs w:val="22"/>
        </w:rPr>
        <w:t>1.6</w:t>
      </w:r>
      <w:r w:rsidRPr="00FE594C">
        <w:rPr>
          <w:b/>
          <w:sz w:val="22"/>
          <w:szCs w:val="22"/>
        </w:rPr>
        <w:tab/>
        <w:t xml:space="preserve">Simplified Cost Options </w:t>
      </w:r>
    </w:p>
    <w:p w14:paraId="1EB420D8" w14:textId="77777777" w:rsidR="00161D3A" w:rsidRPr="00FE594C" w:rsidRDefault="006C3EA9" w:rsidP="00D16B72">
      <w:pPr>
        <w:tabs>
          <w:tab w:val="left" w:pos="567"/>
        </w:tabs>
        <w:ind w:left="567" w:hanging="567"/>
        <w:rPr>
          <w:b/>
          <w:sz w:val="22"/>
          <w:szCs w:val="22"/>
        </w:rPr>
      </w:pPr>
      <w:r w:rsidRPr="00FE594C">
        <w:rPr>
          <w:b/>
          <w:sz w:val="22"/>
          <w:szCs w:val="22"/>
        </w:rPr>
        <w:t>2</w:t>
      </w:r>
      <w:r w:rsidR="00582130" w:rsidRPr="00FE594C">
        <w:rPr>
          <w:b/>
          <w:sz w:val="22"/>
          <w:szCs w:val="22"/>
        </w:rPr>
        <w:t>.</w:t>
      </w:r>
      <w:r w:rsidRPr="00FE594C">
        <w:rPr>
          <w:b/>
          <w:sz w:val="22"/>
          <w:szCs w:val="22"/>
        </w:rPr>
        <w:tab/>
      </w:r>
      <w:r w:rsidR="00161D3A" w:rsidRPr="00FE594C">
        <w:rPr>
          <w:b/>
          <w:sz w:val="22"/>
          <w:szCs w:val="22"/>
        </w:rPr>
        <w:t>Procedures to verify conformity of Expenditure with the Budget and Analytical Review</w:t>
      </w:r>
    </w:p>
    <w:p w14:paraId="7F5CBD2E" w14:textId="77777777" w:rsidR="00161D3A" w:rsidRPr="00FE594C" w:rsidRDefault="006C3EA9" w:rsidP="00D16B72">
      <w:pPr>
        <w:tabs>
          <w:tab w:val="left" w:pos="567"/>
        </w:tabs>
        <w:ind w:left="567" w:hanging="567"/>
        <w:rPr>
          <w:b/>
          <w:sz w:val="22"/>
          <w:szCs w:val="22"/>
        </w:rPr>
      </w:pPr>
      <w:r w:rsidRPr="00FE594C">
        <w:rPr>
          <w:b/>
          <w:sz w:val="22"/>
          <w:szCs w:val="22"/>
        </w:rPr>
        <w:lastRenderedPageBreak/>
        <w:t>2.1</w:t>
      </w:r>
      <w:r w:rsidRPr="00FE594C">
        <w:rPr>
          <w:b/>
          <w:sz w:val="22"/>
          <w:szCs w:val="22"/>
        </w:rPr>
        <w:tab/>
      </w:r>
      <w:r w:rsidR="00161D3A" w:rsidRPr="00FE594C">
        <w:rPr>
          <w:b/>
          <w:sz w:val="22"/>
          <w:szCs w:val="22"/>
        </w:rPr>
        <w:t>Budget of the Grant Contract</w:t>
      </w:r>
    </w:p>
    <w:p w14:paraId="23D28F30" w14:textId="77777777" w:rsidR="00161D3A" w:rsidRPr="00FE594C" w:rsidRDefault="006C3EA9" w:rsidP="00D16B72">
      <w:pPr>
        <w:tabs>
          <w:tab w:val="left" w:pos="567"/>
        </w:tabs>
        <w:ind w:left="567" w:hanging="567"/>
        <w:rPr>
          <w:b/>
          <w:sz w:val="22"/>
          <w:szCs w:val="22"/>
        </w:rPr>
      </w:pPr>
      <w:r w:rsidRPr="00FE594C">
        <w:rPr>
          <w:b/>
          <w:sz w:val="22"/>
          <w:szCs w:val="22"/>
        </w:rPr>
        <w:t>2.2</w:t>
      </w:r>
      <w:r w:rsidRPr="00FE594C">
        <w:rPr>
          <w:b/>
          <w:sz w:val="22"/>
          <w:szCs w:val="22"/>
        </w:rPr>
        <w:tab/>
      </w:r>
      <w:r w:rsidR="00161D3A" w:rsidRPr="00FE594C">
        <w:rPr>
          <w:b/>
          <w:sz w:val="22"/>
          <w:szCs w:val="22"/>
        </w:rPr>
        <w:t>Amendments to the Budget of the Grant Contract</w:t>
      </w:r>
    </w:p>
    <w:p w14:paraId="5FCBF97B" w14:textId="77777777" w:rsidR="00161D3A" w:rsidRPr="00FE594C" w:rsidRDefault="00021AA9" w:rsidP="00D16B72">
      <w:pPr>
        <w:jc w:val="both"/>
        <w:rPr>
          <w:sz w:val="22"/>
          <w:szCs w:val="22"/>
        </w:rPr>
      </w:pPr>
      <w:r w:rsidRPr="00FE594C">
        <w:rPr>
          <w:sz w:val="22"/>
          <w:szCs w:val="22"/>
        </w:rPr>
        <w:t>&lt;</w:t>
      </w:r>
      <w:r w:rsidR="00161D3A" w:rsidRPr="00FE594C">
        <w:rPr>
          <w:sz w:val="22"/>
          <w:szCs w:val="22"/>
        </w:rPr>
        <w:t xml:space="preserve">Describe factual findings and specify errors and exceptions. Procedures 2.1–2.2 in Annex 2A. If there are no factual findings this should be explicitly stated as follows </w:t>
      </w:r>
      <w:r w:rsidR="00161D3A" w:rsidRPr="00FE594C">
        <w:rPr>
          <w:sz w:val="22"/>
          <w:szCs w:val="22"/>
          <w:u w:val="single"/>
        </w:rPr>
        <w:t>for each procedure</w:t>
      </w:r>
      <w:r w:rsidR="00161D3A" w:rsidRPr="00FE594C">
        <w:rPr>
          <w:sz w:val="22"/>
          <w:szCs w:val="22"/>
        </w:rPr>
        <w:t xml:space="preserve">: </w:t>
      </w:r>
      <w:r w:rsidR="006937E9" w:rsidRPr="00FE594C">
        <w:rPr>
          <w:sz w:val="22"/>
          <w:szCs w:val="22"/>
        </w:rPr>
        <w:t>‘</w:t>
      </w:r>
      <w:r w:rsidR="00161D3A" w:rsidRPr="00FE594C">
        <w:rPr>
          <w:sz w:val="22"/>
          <w:szCs w:val="22"/>
        </w:rPr>
        <w:t>No factual findings have arisen from this procedure</w:t>
      </w:r>
      <w:r w:rsidR="006937E9" w:rsidRPr="00FE594C">
        <w:rPr>
          <w:sz w:val="22"/>
          <w:szCs w:val="22"/>
        </w:rPr>
        <w:t>’</w:t>
      </w:r>
      <w:r w:rsidR="00161D3A" w:rsidRPr="00FE594C">
        <w:rPr>
          <w:sz w:val="22"/>
          <w:szCs w:val="22"/>
        </w:rPr>
        <w:t>.</w:t>
      </w:r>
      <w:r w:rsidRPr="00FE594C">
        <w:rPr>
          <w:sz w:val="22"/>
          <w:szCs w:val="22"/>
        </w:rPr>
        <w:t>&gt;</w:t>
      </w:r>
    </w:p>
    <w:p w14:paraId="2F2EC3BE" w14:textId="77777777" w:rsidR="00161D3A" w:rsidRPr="00FE594C" w:rsidRDefault="006C3EA9" w:rsidP="00D16B72">
      <w:pPr>
        <w:tabs>
          <w:tab w:val="left" w:pos="567"/>
        </w:tabs>
        <w:ind w:left="567" w:hanging="567"/>
        <w:jc w:val="both"/>
        <w:rPr>
          <w:b/>
          <w:sz w:val="22"/>
          <w:szCs w:val="22"/>
        </w:rPr>
      </w:pPr>
      <w:r w:rsidRPr="00FE594C">
        <w:rPr>
          <w:b/>
          <w:sz w:val="22"/>
          <w:szCs w:val="22"/>
        </w:rPr>
        <w:t>3</w:t>
      </w:r>
      <w:r w:rsidRPr="00FE594C">
        <w:rPr>
          <w:b/>
          <w:sz w:val="22"/>
          <w:szCs w:val="22"/>
        </w:rPr>
        <w:tab/>
      </w:r>
      <w:r w:rsidR="00161D3A" w:rsidRPr="00FE594C">
        <w:rPr>
          <w:b/>
          <w:sz w:val="22"/>
          <w:szCs w:val="22"/>
        </w:rPr>
        <w:t>Procedures to verify selected Expenditure</w:t>
      </w:r>
    </w:p>
    <w:p w14:paraId="3018249E" w14:textId="77777777" w:rsidR="00161D3A" w:rsidRPr="00FE594C" w:rsidRDefault="00161D3A" w:rsidP="00D16B72">
      <w:pPr>
        <w:jc w:val="both"/>
        <w:rPr>
          <w:sz w:val="22"/>
          <w:szCs w:val="22"/>
        </w:rPr>
      </w:pPr>
      <w:r w:rsidRPr="00FE594C">
        <w:rPr>
          <w:sz w:val="22"/>
          <w:szCs w:val="22"/>
        </w:rPr>
        <w:t xml:space="preserve">We have reported further below all the exceptions resulting from the verification procedures specified at point 3.1–3.7 of Annex 2A of the ToR for this expenditure verification insofar </w:t>
      </w:r>
      <w:r w:rsidR="00765039" w:rsidRPr="00FE594C">
        <w:rPr>
          <w:sz w:val="22"/>
          <w:szCs w:val="22"/>
        </w:rPr>
        <w:t xml:space="preserve">as </w:t>
      </w:r>
      <w:r w:rsidRPr="00FE594C">
        <w:rPr>
          <w:sz w:val="22"/>
          <w:szCs w:val="22"/>
        </w:rPr>
        <w:t xml:space="preserve">these procedures </w:t>
      </w:r>
      <w:r w:rsidR="00765039" w:rsidRPr="00FE594C">
        <w:rPr>
          <w:sz w:val="22"/>
          <w:szCs w:val="22"/>
        </w:rPr>
        <w:t>applied</w:t>
      </w:r>
      <w:r w:rsidRPr="00FE594C">
        <w:rPr>
          <w:sz w:val="22"/>
          <w:szCs w:val="22"/>
        </w:rPr>
        <w:t xml:space="preserve"> to the selected expenditure item.</w:t>
      </w:r>
    </w:p>
    <w:p w14:paraId="29419E03" w14:textId="77777777" w:rsidR="00161D3A" w:rsidRPr="00FE594C" w:rsidRDefault="00161D3A" w:rsidP="00D16B72">
      <w:pPr>
        <w:jc w:val="both"/>
        <w:rPr>
          <w:sz w:val="22"/>
          <w:szCs w:val="22"/>
        </w:rPr>
      </w:pPr>
      <w:r w:rsidRPr="00FE594C">
        <w:rPr>
          <w:sz w:val="22"/>
          <w:szCs w:val="22"/>
        </w:rPr>
        <w:t>We have quantified the amount of the verification exceptions found and the potential impact on the EU contribution, should the Commission declare the expenditure item(s) concerned ineligible (where applicable taking into account the percentage of funding of the Commission and the impact on indirect expenditure (e.g. administrative costs</w:t>
      </w:r>
      <w:r w:rsidR="001B4EC5" w:rsidRPr="00FE594C">
        <w:rPr>
          <w:sz w:val="22"/>
          <w:szCs w:val="22"/>
        </w:rPr>
        <w:t xml:space="preserve">, </w:t>
      </w:r>
      <w:r w:rsidR="007D7618" w:rsidRPr="00FE594C">
        <w:rPr>
          <w:sz w:val="22"/>
          <w:szCs w:val="22"/>
        </w:rPr>
        <w:t>overheads</w:t>
      </w:r>
      <w:r w:rsidRPr="00FE594C">
        <w:rPr>
          <w:sz w:val="22"/>
          <w:szCs w:val="22"/>
        </w:rPr>
        <w:t xml:space="preserve">)). We have reported all </w:t>
      </w:r>
      <w:r w:rsidR="00765039" w:rsidRPr="00FE594C">
        <w:rPr>
          <w:sz w:val="22"/>
          <w:szCs w:val="22"/>
        </w:rPr>
        <w:t xml:space="preserve">the </w:t>
      </w:r>
      <w:r w:rsidRPr="00FE594C">
        <w:rPr>
          <w:sz w:val="22"/>
          <w:szCs w:val="22"/>
        </w:rPr>
        <w:t>exceptions found</w:t>
      </w:r>
      <w:r w:rsidR="00765039" w:rsidRPr="00FE594C">
        <w:rPr>
          <w:sz w:val="22"/>
          <w:szCs w:val="22"/>
        </w:rPr>
        <w:t>,</w:t>
      </w:r>
      <w:r w:rsidRPr="00FE594C">
        <w:rPr>
          <w:sz w:val="22"/>
          <w:szCs w:val="22"/>
        </w:rPr>
        <w:t xml:space="preserve"> including the ones </w:t>
      </w:r>
      <w:r w:rsidR="006C5304" w:rsidRPr="00FE594C">
        <w:rPr>
          <w:sz w:val="22"/>
          <w:szCs w:val="22"/>
        </w:rPr>
        <w:t xml:space="preserve">for </w:t>
      </w:r>
      <w:r w:rsidRPr="00FE594C">
        <w:rPr>
          <w:sz w:val="22"/>
          <w:szCs w:val="22"/>
        </w:rPr>
        <w:t xml:space="preserve">which we cannot quantify the amount </w:t>
      </w:r>
      <w:r w:rsidR="00765039" w:rsidRPr="00FE594C">
        <w:rPr>
          <w:sz w:val="22"/>
          <w:szCs w:val="22"/>
        </w:rPr>
        <w:t>or</w:t>
      </w:r>
      <w:r w:rsidRPr="00FE594C">
        <w:rPr>
          <w:sz w:val="22"/>
          <w:szCs w:val="22"/>
        </w:rPr>
        <w:t xml:space="preserve"> the potential impact on the EU contribution.</w:t>
      </w:r>
    </w:p>
    <w:p w14:paraId="5557A00C" w14:textId="77777777" w:rsidR="00161D3A" w:rsidRPr="00FE594C" w:rsidRDefault="00021AA9" w:rsidP="00D16B72">
      <w:pPr>
        <w:jc w:val="both"/>
        <w:rPr>
          <w:sz w:val="22"/>
          <w:szCs w:val="22"/>
        </w:rPr>
      </w:pPr>
      <w:r w:rsidRPr="00FE594C">
        <w:rPr>
          <w:sz w:val="22"/>
          <w:szCs w:val="22"/>
        </w:rPr>
        <w:t>&lt;</w:t>
      </w:r>
      <w:r w:rsidR="00161D3A" w:rsidRPr="00FE594C">
        <w:rPr>
          <w:sz w:val="22"/>
          <w:szCs w:val="22"/>
        </w:rPr>
        <w:t xml:space="preserve">Specify </w:t>
      </w:r>
      <w:r w:rsidR="006C5304" w:rsidRPr="00FE594C">
        <w:rPr>
          <w:sz w:val="22"/>
          <w:szCs w:val="22"/>
        </w:rPr>
        <w:t xml:space="preserve">the </w:t>
      </w:r>
      <w:r w:rsidR="00161D3A" w:rsidRPr="00FE594C">
        <w:rPr>
          <w:sz w:val="22"/>
          <w:szCs w:val="22"/>
        </w:rPr>
        <w:t>expenditure amounts / items</w:t>
      </w:r>
      <w:r w:rsidR="006C5304" w:rsidRPr="00FE594C">
        <w:rPr>
          <w:sz w:val="22"/>
          <w:szCs w:val="22"/>
        </w:rPr>
        <w:t xml:space="preserve"> for which</w:t>
      </w:r>
      <w:r w:rsidR="00161D3A" w:rsidRPr="00FE594C">
        <w:rPr>
          <w:sz w:val="22"/>
          <w:szCs w:val="22"/>
        </w:rPr>
        <w:t xml:space="preserve"> exceptions</w:t>
      </w:r>
      <w:r w:rsidR="006C5304" w:rsidRPr="00FE594C">
        <w:rPr>
          <w:sz w:val="22"/>
          <w:szCs w:val="22"/>
        </w:rPr>
        <w:t xml:space="preserve"> (= deviations</w:t>
      </w:r>
      <w:r w:rsidR="00161D3A" w:rsidRPr="00FE594C">
        <w:rPr>
          <w:sz w:val="22"/>
          <w:szCs w:val="22"/>
        </w:rPr>
        <w:t xml:space="preserve"> between facts and criteria</w:t>
      </w:r>
      <w:r w:rsidR="006C5304" w:rsidRPr="00FE594C">
        <w:rPr>
          <w:sz w:val="22"/>
          <w:szCs w:val="22"/>
        </w:rPr>
        <w:t>)</w:t>
      </w:r>
      <w:r w:rsidR="00161D3A" w:rsidRPr="00FE594C">
        <w:rPr>
          <w:sz w:val="22"/>
          <w:szCs w:val="22"/>
        </w:rPr>
        <w:t xml:space="preserve"> were found, </w:t>
      </w:r>
      <w:r w:rsidR="00765039" w:rsidRPr="00FE594C">
        <w:rPr>
          <w:sz w:val="22"/>
          <w:szCs w:val="22"/>
        </w:rPr>
        <w:t xml:space="preserve">and </w:t>
      </w:r>
      <w:r w:rsidR="00161D3A" w:rsidRPr="00FE594C">
        <w:rPr>
          <w:sz w:val="22"/>
          <w:szCs w:val="22"/>
        </w:rPr>
        <w:t xml:space="preserve">the nature of the exception </w:t>
      </w:r>
      <w:r w:rsidR="006937E9" w:rsidRPr="00FE594C">
        <w:rPr>
          <w:sz w:val="22"/>
          <w:szCs w:val="22"/>
        </w:rPr>
        <w:t>—</w:t>
      </w:r>
      <w:r w:rsidR="00161D3A" w:rsidRPr="00FE594C">
        <w:rPr>
          <w:sz w:val="22"/>
          <w:szCs w:val="22"/>
        </w:rPr>
        <w:t xml:space="preserve"> this means which of the specific condition</w:t>
      </w:r>
      <w:r w:rsidR="00765039" w:rsidRPr="00FE594C">
        <w:rPr>
          <w:sz w:val="22"/>
          <w:szCs w:val="22"/>
        </w:rPr>
        <w:t>(</w:t>
      </w:r>
      <w:r w:rsidR="00161D3A" w:rsidRPr="00FE594C">
        <w:rPr>
          <w:sz w:val="22"/>
          <w:szCs w:val="22"/>
        </w:rPr>
        <w:t>s</w:t>
      </w:r>
      <w:r w:rsidR="00765039" w:rsidRPr="00FE594C">
        <w:rPr>
          <w:sz w:val="22"/>
          <w:szCs w:val="22"/>
        </w:rPr>
        <w:t>)</w:t>
      </w:r>
      <w:r w:rsidR="00161D3A" w:rsidRPr="00FE594C">
        <w:rPr>
          <w:sz w:val="22"/>
          <w:szCs w:val="22"/>
        </w:rPr>
        <w:t xml:space="preserve"> described </w:t>
      </w:r>
      <w:r w:rsidR="00765039" w:rsidRPr="00FE594C">
        <w:rPr>
          <w:sz w:val="22"/>
          <w:szCs w:val="22"/>
        </w:rPr>
        <w:t xml:space="preserve">in </w:t>
      </w:r>
      <w:r w:rsidR="00161D3A" w:rsidRPr="00FE594C">
        <w:rPr>
          <w:sz w:val="22"/>
          <w:szCs w:val="22"/>
        </w:rPr>
        <w:t>point 3.1</w:t>
      </w:r>
      <w:r w:rsidR="0066634F" w:rsidRPr="00FE594C">
        <w:rPr>
          <w:sz w:val="22"/>
          <w:szCs w:val="22"/>
        </w:rPr>
        <w:t>–</w:t>
      </w:r>
      <w:r w:rsidR="00161D3A" w:rsidRPr="00FE594C">
        <w:rPr>
          <w:sz w:val="22"/>
          <w:szCs w:val="22"/>
        </w:rPr>
        <w:t xml:space="preserve"> 3.7 of Annex 2A of the ToR were not respected. Quantify the amount of verification exceptions found and the potential impact on the EU contribution, should the Commission declare the expenditure item(s) concerned ineligible</w:t>
      </w:r>
      <w:r w:rsidR="006C5304" w:rsidRPr="00FE594C">
        <w:rPr>
          <w:sz w:val="22"/>
          <w:szCs w:val="22"/>
        </w:rPr>
        <w:t>.</w:t>
      </w:r>
      <w:r w:rsidRPr="00FE594C">
        <w:rPr>
          <w:sz w:val="22"/>
          <w:szCs w:val="22"/>
        </w:rPr>
        <w:t>&gt;</w:t>
      </w:r>
    </w:p>
    <w:p w14:paraId="1DA3C6BA" w14:textId="77777777" w:rsidR="00161D3A" w:rsidRPr="00FE594C" w:rsidRDefault="006C3EA9" w:rsidP="00D16B72">
      <w:pPr>
        <w:tabs>
          <w:tab w:val="left" w:pos="567"/>
        </w:tabs>
        <w:ind w:left="567" w:hanging="567"/>
        <w:jc w:val="both"/>
        <w:rPr>
          <w:b/>
          <w:sz w:val="22"/>
          <w:szCs w:val="22"/>
        </w:rPr>
      </w:pPr>
      <w:r w:rsidRPr="00FE594C">
        <w:rPr>
          <w:b/>
          <w:sz w:val="22"/>
          <w:szCs w:val="22"/>
        </w:rPr>
        <w:t>3.1</w:t>
      </w:r>
      <w:r w:rsidRPr="00FE594C">
        <w:rPr>
          <w:b/>
          <w:sz w:val="22"/>
          <w:szCs w:val="22"/>
        </w:rPr>
        <w:tab/>
      </w:r>
      <w:r w:rsidR="00161D3A" w:rsidRPr="00FE594C">
        <w:rPr>
          <w:b/>
          <w:sz w:val="22"/>
          <w:szCs w:val="22"/>
        </w:rPr>
        <w:t>Eligibility of Costs</w:t>
      </w:r>
    </w:p>
    <w:p w14:paraId="2F0B834C" w14:textId="77777777" w:rsidR="00161D3A" w:rsidRPr="00FE594C" w:rsidRDefault="00161D3A" w:rsidP="00D16B72">
      <w:pPr>
        <w:jc w:val="both"/>
        <w:rPr>
          <w:sz w:val="22"/>
          <w:szCs w:val="22"/>
        </w:rPr>
      </w:pPr>
      <w:r w:rsidRPr="00FE594C">
        <w:rPr>
          <w:sz w:val="22"/>
          <w:szCs w:val="22"/>
        </w:rPr>
        <w:t>We have verified, for each expenditure item selected, the eligibility criteria set out at procedure 3.1 in Annex 2A of the ToR for this expenditure verification.</w:t>
      </w:r>
    </w:p>
    <w:p w14:paraId="67B8B726" w14:textId="77777777" w:rsidR="00161D3A" w:rsidRPr="00FE594C" w:rsidRDefault="00021AA9" w:rsidP="00D16B72">
      <w:pPr>
        <w:jc w:val="both"/>
      </w:pPr>
      <w:r w:rsidRPr="00FE594C">
        <w:rPr>
          <w:sz w:val="22"/>
          <w:szCs w:val="22"/>
        </w:rPr>
        <w:t>&lt;</w:t>
      </w:r>
      <w:r w:rsidR="00161D3A" w:rsidRPr="00FE594C">
        <w:rPr>
          <w:sz w:val="22"/>
          <w:szCs w:val="22"/>
        </w:rPr>
        <w:t xml:space="preserve">Describe factual findings and specify errors and exceptions. Procedure 3.1 in Annex 2A: eligibility of costs and the eligibility criteria (1) to (9). Example: we found that an expenditure amount of </w:t>
      </w:r>
      <w:r w:rsidR="006C5304" w:rsidRPr="00FE594C">
        <w:rPr>
          <w:sz w:val="22"/>
          <w:szCs w:val="22"/>
        </w:rPr>
        <w:t>€</w:t>
      </w:r>
      <w:r w:rsidR="006C5304" w:rsidRPr="00FE594C">
        <w:rPr>
          <w:w w:val="50"/>
          <w:sz w:val="22"/>
          <w:szCs w:val="22"/>
        </w:rPr>
        <w:t> </w:t>
      </w:r>
      <w:r w:rsidR="00161D3A" w:rsidRPr="00FE594C">
        <w:rPr>
          <w:sz w:val="22"/>
          <w:szCs w:val="22"/>
        </w:rPr>
        <w:t>6</w:t>
      </w:r>
      <w:r w:rsidR="006C5304" w:rsidRPr="00FE594C">
        <w:rPr>
          <w:w w:val="50"/>
          <w:sz w:val="22"/>
          <w:szCs w:val="22"/>
        </w:rPr>
        <w:t> </w:t>
      </w:r>
      <w:r w:rsidR="00161D3A" w:rsidRPr="00FE594C">
        <w:rPr>
          <w:sz w:val="22"/>
          <w:szCs w:val="22"/>
        </w:rPr>
        <w:t xml:space="preserve">500 included in subheading 3.2 (furniture, computer equipment) of the Financial Report was not eligible. An amount of </w:t>
      </w:r>
      <w:r w:rsidR="006C5304" w:rsidRPr="00FE594C">
        <w:rPr>
          <w:sz w:val="22"/>
          <w:szCs w:val="22"/>
        </w:rPr>
        <w:t>€</w:t>
      </w:r>
      <w:r w:rsidR="006C5304" w:rsidRPr="00FE594C">
        <w:rPr>
          <w:w w:val="50"/>
          <w:sz w:val="22"/>
          <w:szCs w:val="22"/>
        </w:rPr>
        <w:t> </w:t>
      </w:r>
      <w:r w:rsidR="00161D3A" w:rsidRPr="00FE594C">
        <w:rPr>
          <w:sz w:val="22"/>
          <w:szCs w:val="22"/>
        </w:rPr>
        <w:t>2</w:t>
      </w:r>
      <w:r w:rsidR="006C5304" w:rsidRPr="00FE594C">
        <w:rPr>
          <w:w w:val="50"/>
          <w:sz w:val="22"/>
          <w:szCs w:val="22"/>
        </w:rPr>
        <w:t> </w:t>
      </w:r>
      <w:r w:rsidR="00161D3A" w:rsidRPr="00FE594C">
        <w:rPr>
          <w:sz w:val="22"/>
          <w:szCs w:val="22"/>
        </w:rPr>
        <w:t xml:space="preserve">000 related to expenditure incurred outside the implementation period. Supporting evidence was not available for 3 transactions totalling </w:t>
      </w:r>
      <w:r w:rsidR="006C5304" w:rsidRPr="00FE594C">
        <w:rPr>
          <w:sz w:val="22"/>
          <w:szCs w:val="22"/>
        </w:rPr>
        <w:t>€</w:t>
      </w:r>
      <w:r w:rsidR="006C5304" w:rsidRPr="00FE594C">
        <w:rPr>
          <w:w w:val="50"/>
          <w:sz w:val="22"/>
          <w:szCs w:val="22"/>
        </w:rPr>
        <w:t> </w:t>
      </w:r>
      <w:r w:rsidR="00161D3A" w:rsidRPr="00FE594C">
        <w:rPr>
          <w:sz w:val="22"/>
          <w:szCs w:val="22"/>
        </w:rPr>
        <w:t>1</w:t>
      </w:r>
      <w:r w:rsidR="00885168" w:rsidRPr="00FE594C">
        <w:rPr>
          <w:sz w:val="22"/>
          <w:szCs w:val="22"/>
        </w:rPr>
        <w:t>.</w:t>
      </w:r>
      <w:r w:rsidR="00161D3A" w:rsidRPr="00FE594C">
        <w:rPr>
          <w:sz w:val="22"/>
          <w:szCs w:val="22"/>
        </w:rPr>
        <w:t xml:space="preserve">200. The required procurement rules for purchases of office computers for </w:t>
      </w:r>
      <w:r w:rsidR="006C5304" w:rsidRPr="00FE594C">
        <w:rPr>
          <w:sz w:val="22"/>
          <w:szCs w:val="22"/>
        </w:rPr>
        <w:t>€</w:t>
      </w:r>
      <w:r w:rsidR="006C5304" w:rsidRPr="00FE594C">
        <w:rPr>
          <w:w w:val="50"/>
          <w:sz w:val="22"/>
          <w:szCs w:val="22"/>
        </w:rPr>
        <w:t> </w:t>
      </w:r>
      <w:r w:rsidR="00885168" w:rsidRPr="00FE594C">
        <w:rPr>
          <w:sz w:val="22"/>
          <w:szCs w:val="22"/>
        </w:rPr>
        <w:t>3.</w:t>
      </w:r>
      <w:r w:rsidR="006C5304" w:rsidRPr="00FE594C">
        <w:rPr>
          <w:w w:val="50"/>
          <w:sz w:val="22"/>
          <w:szCs w:val="22"/>
        </w:rPr>
        <w:t> </w:t>
      </w:r>
      <w:r w:rsidR="00161D3A" w:rsidRPr="00FE594C">
        <w:rPr>
          <w:sz w:val="22"/>
          <w:szCs w:val="22"/>
        </w:rPr>
        <w:t>300 were not respected. (Note: relevant details such as accounting record references or documents should be provided).</w:t>
      </w:r>
      <w:r w:rsidRPr="00FE594C">
        <w:rPr>
          <w:sz w:val="22"/>
          <w:szCs w:val="22"/>
        </w:rPr>
        <w:t>&gt;</w:t>
      </w:r>
    </w:p>
    <w:p w14:paraId="34572404" w14:textId="77777777" w:rsidR="00161D3A" w:rsidRPr="00FE594C" w:rsidRDefault="006C3EA9" w:rsidP="00D16B72">
      <w:pPr>
        <w:tabs>
          <w:tab w:val="left" w:pos="567"/>
        </w:tabs>
        <w:ind w:left="567" w:hanging="567"/>
        <w:jc w:val="both"/>
        <w:rPr>
          <w:b/>
          <w:sz w:val="22"/>
          <w:szCs w:val="22"/>
        </w:rPr>
      </w:pPr>
      <w:r w:rsidRPr="00FE594C">
        <w:rPr>
          <w:b/>
          <w:sz w:val="22"/>
          <w:szCs w:val="22"/>
        </w:rPr>
        <w:t>3.2</w:t>
      </w:r>
      <w:r w:rsidRPr="00FE594C">
        <w:rPr>
          <w:b/>
          <w:sz w:val="22"/>
          <w:szCs w:val="22"/>
        </w:rPr>
        <w:tab/>
      </w:r>
      <w:r w:rsidR="00161D3A" w:rsidRPr="00FE594C">
        <w:rPr>
          <w:b/>
          <w:sz w:val="22"/>
          <w:szCs w:val="22"/>
        </w:rPr>
        <w:t>Eligib</w:t>
      </w:r>
      <w:r w:rsidR="00F7457D" w:rsidRPr="00FE594C">
        <w:rPr>
          <w:b/>
          <w:sz w:val="22"/>
          <w:szCs w:val="22"/>
        </w:rPr>
        <w:t xml:space="preserve">le </w:t>
      </w:r>
      <w:r w:rsidR="00161D3A" w:rsidRPr="00FE594C">
        <w:rPr>
          <w:b/>
          <w:sz w:val="22"/>
          <w:szCs w:val="22"/>
        </w:rPr>
        <w:t>Direct Costs (Article 14.2)</w:t>
      </w:r>
    </w:p>
    <w:p w14:paraId="0E0D86EC" w14:textId="77777777" w:rsidR="00161D3A" w:rsidRPr="00FE594C" w:rsidRDefault="006C3EA9" w:rsidP="00D16B72">
      <w:pPr>
        <w:tabs>
          <w:tab w:val="left" w:pos="567"/>
        </w:tabs>
        <w:ind w:left="567" w:hanging="567"/>
        <w:jc w:val="both"/>
        <w:rPr>
          <w:b/>
          <w:sz w:val="22"/>
          <w:szCs w:val="22"/>
        </w:rPr>
      </w:pPr>
      <w:r w:rsidRPr="00FE594C">
        <w:rPr>
          <w:b/>
          <w:sz w:val="22"/>
          <w:szCs w:val="22"/>
        </w:rPr>
        <w:t>3.3</w:t>
      </w:r>
      <w:r w:rsidRPr="00FE594C">
        <w:rPr>
          <w:b/>
          <w:sz w:val="22"/>
          <w:szCs w:val="22"/>
        </w:rPr>
        <w:tab/>
      </w:r>
      <w:r w:rsidR="00161D3A" w:rsidRPr="00FE594C">
        <w:rPr>
          <w:b/>
          <w:sz w:val="22"/>
          <w:szCs w:val="22"/>
        </w:rPr>
        <w:t>Contingency Reserve (Article 14.</w:t>
      </w:r>
      <w:r w:rsidR="00AE2541" w:rsidRPr="00FE594C">
        <w:rPr>
          <w:b/>
          <w:sz w:val="22"/>
          <w:szCs w:val="22"/>
        </w:rPr>
        <w:t>6</w:t>
      </w:r>
      <w:r w:rsidR="00161D3A" w:rsidRPr="00FE594C">
        <w:rPr>
          <w:b/>
          <w:sz w:val="22"/>
          <w:szCs w:val="22"/>
        </w:rPr>
        <w:t>)</w:t>
      </w:r>
    </w:p>
    <w:p w14:paraId="37FDBA91" w14:textId="77777777" w:rsidR="00161D3A" w:rsidRPr="00FE594C" w:rsidRDefault="006C3EA9" w:rsidP="00D16B72">
      <w:pPr>
        <w:tabs>
          <w:tab w:val="left" w:pos="567"/>
        </w:tabs>
        <w:ind w:left="567" w:hanging="567"/>
        <w:jc w:val="both"/>
        <w:rPr>
          <w:b/>
          <w:sz w:val="22"/>
          <w:szCs w:val="22"/>
        </w:rPr>
      </w:pPr>
      <w:r w:rsidRPr="00FE594C">
        <w:rPr>
          <w:b/>
          <w:sz w:val="22"/>
          <w:szCs w:val="22"/>
        </w:rPr>
        <w:t>3.4</w:t>
      </w:r>
      <w:r w:rsidRPr="00FE594C">
        <w:rPr>
          <w:b/>
          <w:sz w:val="22"/>
          <w:szCs w:val="22"/>
        </w:rPr>
        <w:tab/>
      </w:r>
      <w:r w:rsidR="00AC3704" w:rsidRPr="00FE594C">
        <w:rPr>
          <w:b/>
          <w:sz w:val="22"/>
          <w:szCs w:val="22"/>
        </w:rPr>
        <w:t>Indirect Costs</w:t>
      </w:r>
      <w:r w:rsidR="00161D3A" w:rsidRPr="00FE594C">
        <w:rPr>
          <w:b/>
          <w:sz w:val="22"/>
          <w:szCs w:val="22"/>
        </w:rPr>
        <w:t xml:space="preserve"> (Article 14.</w:t>
      </w:r>
      <w:r w:rsidR="00AE2541" w:rsidRPr="00FE594C">
        <w:rPr>
          <w:b/>
          <w:sz w:val="22"/>
          <w:szCs w:val="22"/>
        </w:rPr>
        <w:t>7</w:t>
      </w:r>
      <w:r w:rsidR="00161D3A" w:rsidRPr="00FE594C">
        <w:rPr>
          <w:b/>
          <w:sz w:val="22"/>
          <w:szCs w:val="22"/>
        </w:rPr>
        <w:t>)</w:t>
      </w:r>
    </w:p>
    <w:p w14:paraId="1BEB144F" w14:textId="77777777" w:rsidR="00161D3A" w:rsidRPr="00FE594C" w:rsidRDefault="006C3EA9" w:rsidP="00D16B72">
      <w:pPr>
        <w:tabs>
          <w:tab w:val="left" w:pos="567"/>
        </w:tabs>
        <w:ind w:left="567" w:hanging="567"/>
        <w:jc w:val="both"/>
        <w:rPr>
          <w:b/>
          <w:sz w:val="22"/>
          <w:szCs w:val="22"/>
        </w:rPr>
      </w:pPr>
      <w:r w:rsidRPr="00FE594C">
        <w:rPr>
          <w:b/>
          <w:sz w:val="22"/>
          <w:szCs w:val="22"/>
        </w:rPr>
        <w:t>3.5</w:t>
      </w:r>
      <w:r w:rsidRPr="00FE594C">
        <w:rPr>
          <w:b/>
          <w:sz w:val="22"/>
          <w:szCs w:val="22"/>
        </w:rPr>
        <w:tab/>
      </w:r>
      <w:r w:rsidR="00F7457D" w:rsidRPr="00FE594C">
        <w:rPr>
          <w:b/>
          <w:sz w:val="22"/>
          <w:szCs w:val="22"/>
        </w:rPr>
        <w:t>In kind c</w:t>
      </w:r>
      <w:r w:rsidR="00161D3A" w:rsidRPr="00FE594C">
        <w:rPr>
          <w:b/>
          <w:sz w:val="22"/>
          <w:szCs w:val="22"/>
        </w:rPr>
        <w:t>ontributions Article 14.</w:t>
      </w:r>
      <w:r w:rsidR="00AE2541" w:rsidRPr="00FE594C">
        <w:rPr>
          <w:b/>
          <w:sz w:val="22"/>
          <w:szCs w:val="22"/>
        </w:rPr>
        <w:t>8</w:t>
      </w:r>
      <w:r w:rsidR="00161D3A" w:rsidRPr="00FE594C">
        <w:rPr>
          <w:b/>
          <w:sz w:val="22"/>
          <w:szCs w:val="22"/>
        </w:rPr>
        <w:t>)</w:t>
      </w:r>
    </w:p>
    <w:p w14:paraId="2476E70E" w14:textId="77777777" w:rsidR="00161D3A" w:rsidRPr="00FE594C" w:rsidRDefault="006C3EA9" w:rsidP="00D16B72">
      <w:pPr>
        <w:tabs>
          <w:tab w:val="left" w:pos="567"/>
        </w:tabs>
        <w:ind w:left="567" w:hanging="567"/>
        <w:jc w:val="both"/>
        <w:rPr>
          <w:b/>
          <w:sz w:val="22"/>
          <w:szCs w:val="22"/>
        </w:rPr>
      </w:pPr>
      <w:r w:rsidRPr="00FE594C">
        <w:rPr>
          <w:b/>
          <w:sz w:val="22"/>
          <w:szCs w:val="22"/>
        </w:rPr>
        <w:t>3.6</w:t>
      </w:r>
      <w:r w:rsidRPr="00FE594C">
        <w:rPr>
          <w:b/>
          <w:sz w:val="22"/>
          <w:szCs w:val="22"/>
        </w:rPr>
        <w:tab/>
      </w:r>
      <w:r w:rsidR="00161D3A" w:rsidRPr="00FE594C">
        <w:rPr>
          <w:b/>
          <w:sz w:val="22"/>
          <w:szCs w:val="22"/>
        </w:rPr>
        <w:t>Non-eligible costs (Article 14.</w:t>
      </w:r>
      <w:r w:rsidR="00AE2541" w:rsidRPr="00FE594C">
        <w:rPr>
          <w:b/>
          <w:sz w:val="22"/>
          <w:szCs w:val="22"/>
        </w:rPr>
        <w:t>9</w:t>
      </w:r>
      <w:r w:rsidR="00161D3A" w:rsidRPr="00FE594C">
        <w:rPr>
          <w:b/>
          <w:sz w:val="22"/>
          <w:szCs w:val="22"/>
        </w:rPr>
        <w:t>)</w:t>
      </w:r>
    </w:p>
    <w:p w14:paraId="008ABB16" w14:textId="77777777" w:rsidR="00161D3A" w:rsidRPr="00FE594C" w:rsidRDefault="006C3EA9" w:rsidP="00D16B72">
      <w:pPr>
        <w:tabs>
          <w:tab w:val="left" w:pos="567"/>
        </w:tabs>
        <w:ind w:left="567" w:hanging="567"/>
        <w:jc w:val="both"/>
        <w:rPr>
          <w:b/>
          <w:sz w:val="22"/>
          <w:szCs w:val="22"/>
        </w:rPr>
      </w:pPr>
      <w:r w:rsidRPr="00FE594C">
        <w:rPr>
          <w:b/>
          <w:sz w:val="22"/>
          <w:szCs w:val="22"/>
        </w:rPr>
        <w:t>3.</w:t>
      </w:r>
      <w:r w:rsidR="00F7457D" w:rsidRPr="00FE594C">
        <w:rPr>
          <w:b/>
          <w:sz w:val="22"/>
          <w:szCs w:val="22"/>
        </w:rPr>
        <w:t>7</w:t>
      </w:r>
      <w:r w:rsidRPr="00FE594C">
        <w:rPr>
          <w:b/>
          <w:sz w:val="22"/>
          <w:szCs w:val="22"/>
        </w:rPr>
        <w:tab/>
      </w:r>
      <w:r w:rsidR="00161D3A" w:rsidRPr="00FE594C">
        <w:rPr>
          <w:b/>
          <w:sz w:val="22"/>
          <w:szCs w:val="22"/>
        </w:rPr>
        <w:t>Revenues of the Action</w:t>
      </w:r>
    </w:p>
    <w:p w14:paraId="6537FAE7" w14:textId="77777777" w:rsidR="00161D3A" w:rsidRPr="00FE594C" w:rsidRDefault="00021AA9" w:rsidP="00D16B72">
      <w:pPr>
        <w:jc w:val="both"/>
        <w:rPr>
          <w:sz w:val="22"/>
          <w:szCs w:val="22"/>
        </w:rPr>
      </w:pPr>
      <w:r w:rsidRPr="00FE594C">
        <w:rPr>
          <w:sz w:val="22"/>
          <w:szCs w:val="22"/>
        </w:rPr>
        <w:t>&lt;</w:t>
      </w:r>
      <w:r w:rsidR="00161D3A" w:rsidRPr="00FE594C">
        <w:rPr>
          <w:sz w:val="22"/>
          <w:szCs w:val="22"/>
        </w:rPr>
        <w:t>Describe factual findings and specify errors and exceptions. Procedures 3.2</w:t>
      </w:r>
      <w:r w:rsidR="006937E9" w:rsidRPr="00FE594C">
        <w:rPr>
          <w:sz w:val="22"/>
          <w:szCs w:val="22"/>
        </w:rPr>
        <w:t>–</w:t>
      </w:r>
      <w:r w:rsidR="00161D3A" w:rsidRPr="00FE594C">
        <w:rPr>
          <w:sz w:val="22"/>
          <w:szCs w:val="22"/>
        </w:rPr>
        <w:t>3.7 in Annex 2A</w:t>
      </w:r>
      <w:r w:rsidRPr="00FE594C">
        <w:rPr>
          <w:sz w:val="22"/>
          <w:szCs w:val="22"/>
        </w:rPr>
        <w:t>&gt;</w:t>
      </w:r>
    </w:p>
    <w:p w14:paraId="2FA16DCD" w14:textId="77777777" w:rsidR="00161D3A" w:rsidRPr="00FE594C" w:rsidRDefault="00885168" w:rsidP="00D16B72">
      <w:pPr>
        <w:jc w:val="both"/>
        <w:rPr>
          <w:b/>
        </w:rPr>
      </w:pPr>
      <w:r w:rsidRPr="00FE594C">
        <w:rPr>
          <w:b/>
        </w:rPr>
        <w:br w:type="page"/>
      </w:r>
      <w:r w:rsidR="00161D3A" w:rsidRPr="00FE594C">
        <w:rPr>
          <w:b/>
        </w:rPr>
        <w:lastRenderedPageBreak/>
        <w:t>Annex 1</w:t>
      </w:r>
      <w:r w:rsidR="00161D3A" w:rsidRPr="00FE594C">
        <w:rPr>
          <w:b/>
        </w:rPr>
        <w:tab/>
        <w:t>Financial Report for the Grant Contract</w:t>
      </w:r>
    </w:p>
    <w:p w14:paraId="5EFE1668" w14:textId="77777777" w:rsidR="00161D3A" w:rsidRPr="00FE594C" w:rsidRDefault="00021AA9" w:rsidP="00D16B72">
      <w:pPr>
        <w:jc w:val="both"/>
        <w:rPr>
          <w:sz w:val="22"/>
          <w:szCs w:val="22"/>
        </w:rPr>
      </w:pPr>
      <w:r w:rsidRPr="00FE594C">
        <w:rPr>
          <w:sz w:val="22"/>
          <w:szCs w:val="22"/>
        </w:rPr>
        <w:t>&lt;</w:t>
      </w:r>
      <w:r w:rsidR="00161D3A" w:rsidRPr="00FE594C">
        <w:rPr>
          <w:sz w:val="22"/>
          <w:szCs w:val="22"/>
        </w:rPr>
        <w:t>Annex 1 should include the Beneficiary</w:t>
      </w:r>
      <w:r w:rsidR="006937E9" w:rsidRPr="00FE594C">
        <w:rPr>
          <w:sz w:val="22"/>
          <w:szCs w:val="22"/>
        </w:rPr>
        <w:t>’</w:t>
      </w:r>
      <w:r w:rsidR="00161D3A" w:rsidRPr="00FE594C">
        <w:rPr>
          <w:sz w:val="22"/>
          <w:szCs w:val="22"/>
        </w:rPr>
        <w:t xml:space="preserve">s financial report for the Grant Contract which </w:t>
      </w:r>
      <w:r w:rsidR="00F7210C" w:rsidRPr="00FE594C">
        <w:rPr>
          <w:sz w:val="22"/>
          <w:szCs w:val="22"/>
        </w:rPr>
        <w:t>is</w:t>
      </w:r>
      <w:r w:rsidR="00161D3A" w:rsidRPr="00FE594C">
        <w:rPr>
          <w:sz w:val="22"/>
          <w:szCs w:val="22"/>
        </w:rPr>
        <w:t xml:space="preserve"> the subject of the verification. The financial report should be </w:t>
      </w:r>
      <w:r w:rsidR="00161D3A" w:rsidRPr="00FE594C">
        <w:rPr>
          <w:b/>
          <w:sz w:val="22"/>
          <w:szCs w:val="22"/>
        </w:rPr>
        <w:t>dated</w:t>
      </w:r>
      <w:r w:rsidR="00161D3A" w:rsidRPr="00FE594C">
        <w:rPr>
          <w:sz w:val="22"/>
          <w:szCs w:val="22"/>
        </w:rPr>
        <w:t xml:space="preserve"> and </w:t>
      </w:r>
      <w:r w:rsidR="00161D3A" w:rsidRPr="00FE594C">
        <w:rPr>
          <w:b/>
          <w:sz w:val="22"/>
          <w:szCs w:val="22"/>
        </w:rPr>
        <w:t>indicate</w:t>
      </w:r>
      <w:r w:rsidR="00161D3A" w:rsidRPr="00FE594C">
        <w:rPr>
          <w:sz w:val="22"/>
          <w:szCs w:val="22"/>
        </w:rPr>
        <w:t xml:space="preserve"> the </w:t>
      </w:r>
      <w:r w:rsidR="00161D3A" w:rsidRPr="00FE594C">
        <w:rPr>
          <w:b/>
          <w:sz w:val="22"/>
          <w:szCs w:val="22"/>
        </w:rPr>
        <w:t>period covered</w:t>
      </w:r>
      <w:r w:rsidR="00161D3A" w:rsidRPr="00FE594C">
        <w:rPr>
          <w:sz w:val="22"/>
          <w:szCs w:val="22"/>
        </w:rPr>
        <w:t>.</w:t>
      </w:r>
      <w:r w:rsidRPr="00FE594C">
        <w:rPr>
          <w:sz w:val="22"/>
          <w:szCs w:val="22"/>
        </w:rPr>
        <w:t>&gt;</w:t>
      </w:r>
    </w:p>
    <w:p w14:paraId="54AE71D1" w14:textId="77777777" w:rsidR="00161D3A" w:rsidRPr="00FE594C" w:rsidRDefault="00161D3A" w:rsidP="00D16B72">
      <w:pPr>
        <w:jc w:val="both"/>
        <w:rPr>
          <w:b/>
        </w:rPr>
      </w:pPr>
      <w:r w:rsidRPr="00FE594C">
        <w:rPr>
          <w:b/>
        </w:rPr>
        <w:t>Annex 2</w:t>
      </w:r>
      <w:r w:rsidRPr="00FE594C">
        <w:rPr>
          <w:b/>
        </w:rPr>
        <w:tab/>
        <w:t>Terms of Reference Expenditure Verification</w:t>
      </w:r>
    </w:p>
    <w:p w14:paraId="43513731" w14:textId="77777777" w:rsidR="00161D3A" w:rsidRPr="009C429B" w:rsidRDefault="00021AA9" w:rsidP="00D16B72">
      <w:pPr>
        <w:jc w:val="both"/>
        <w:rPr>
          <w:sz w:val="22"/>
          <w:szCs w:val="22"/>
        </w:rPr>
      </w:pPr>
      <w:r w:rsidRPr="00FE594C">
        <w:rPr>
          <w:sz w:val="22"/>
          <w:szCs w:val="22"/>
        </w:rPr>
        <w:t>&lt;</w:t>
      </w:r>
      <w:r w:rsidR="00161D3A" w:rsidRPr="00FE594C">
        <w:rPr>
          <w:sz w:val="22"/>
          <w:szCs w:val="22"/>
        </w:rPr>
        <w:t xml:space="preserve">Annex 2 should include a </w:t>
      </w:r>
      <w:r w:rsidR="00161D3A" w:rsidRPr="00FE594C">
        <w:rPr>
          <w:b/>
          <w:sz w:val="22"/>
          <w:szCs w:val="22"/>
        </w:rPr>
        <w:t>signed</w:t>
      </w:r>
      <w:r w:rsidR="00161D3A" w:rsidRPr="00FE594C">
        <w:rPr>
          <w:sz w:val="22"/>
          <w:szCs w:val="22"/>
        </w:rPr>
        <w:t xml:space="preserve"> and </w:t>
      </w:r>
      <w:r w:rsidR="00161D3A" w:rsidRPr="00FE594C">
        <w:rPr>
          <w:b/>
          <w:sz w:val="22"/>
          <w:szCs w:val="22"/>
        </w:rPr>
        <w:t>dated</w:t>
      </w:r>
      <w:r w:rsidR="00161D3A" w:rsidRPr="00FE594C">
        <w:rPr>
          <w:sz w:val="22"/>
          <w:szCs w:val="22"/>
        </w:rPr>
        <w:t xml:space="preserve"> copy of the terms of reference for the expenditure verification of this Grant Contract including </w:t>
      </w:r>
      <w:r w:rsidR="00161D3A" w:rsidRPr="00FE594C">
        <w:rPr>
          <w:b/>
          <w:sz w:val="22"/>
          <w:szCs w:val="22"/>
        </w:rPr>
        <w:t>Annex 1</w:t>
      </w:r>
      <w:r w:rsidR="00161D3A" w:rsidRPr="00FE594C">
        <w:rPr>
          <w:sz w:val="22"/>
          <w:szCs w:val="22"/>
        </w:rPr>
        <w:t xml:space="preserve"> (information about the Grant Contract) </w:t>
      </w:r>
      <w:r w:rsidR="00161D3A" w:rsidRPr="00FE594C">
        <w:rPr>
          <w:b/>
          <w:sz w:val="22"/>
          <w:szCs w:val="22"/>
        </w:rPr>
        <w:t>and Annex 2A</w:t>
      </w:r>
      <w:r w:rsidR="00161D3A" w:rsidRPr="00FE594C">
        <w:rPr>
          <w:sz w:val="22"/>
          <w:szCs w:val="22"/>
        </w:rPr>
        <w:t xml:space="preserve"> (Listing of the specific </w:t>
      </w:r>
      <w:r w:rsidR="00161D3A" w:rsidRPr="00FE594C">
        <w:rPr>
          <w:b/>
          <w:sz w:val="22"/>
          <w:szCs w:val="22"/>
        </w:rPr>
        <w:t>procedures</w:t>
      </w:r>
      <w:r w:rsidR="00161D3A" w:rsidRPr="00FE594C">
        <w:rPr>
          <w:sz w:val="22"/>
          <w:szCs w:val="22"/>
        </w:rPr>
        <w:t xml:space="preserve"> to be performed).</w:t>
      </w:r>
      <w:r w:rsidRPr="00FE594C">
        <w:rPr>
          <w:sz w:val="22"/>
          <w:szCs w:val="22"/>
        </w:rPr>
        <w:t>&gt;</w:t>
      </w:r>
    </w:p>
    <w:sectPr w:rsidR="00161D3A" w:rsidRPr="009C429B" w:rsidSect="00295FC5">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90E74" w14:textId="77777777" w:rsidR="00A11644" w:rsidRPr="006937E9" w:rsidRDefault="00A11644">
      <w:r w:rsidRPr="006937E9">
        <w:separator/>
      </w:r>
    </w:p>
  </w:endnote>
  <w:endnote w:type="continuationSeparator" w:id="0">
    <w:p w14:paraId="5F93AE29" w14:textId="77777777" w:rsidR="00A11644" w:rsidRPr="006937E9" w:rsidRDefault="00A11644">
      <w:r w:rsidRPr="006937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9287" w14:textId="0DC23602" w:rsidR="00906621" w:rsidRPr="009C429B" w:rsidRDefault="009C429B" w:rsidP="00D16B72">
    <w:pPr>
      <w:pStyle w:val="Footer"/>
      <w:tabs>
        <w:tab w:val="clear" w:pos="4320"/>
      </w:tabs>
      <w:spacing w:before="240" w:after="0"/>
      <w:rPr>
        <w:sz w:val="18"/>
        <w:szCs w:val="18"/>
        <w:lang w:val="pt-PT"/>
      </w:rPr>
    </w:pPr>
    <w:r>
      <w:rPr>
        <w:b/>
        <w:sz w:val="18"/>
        <w:szCs w:val="18"/>
        <w:lang w:val="pt-PT"/>
      </w:rPr>
      <w:t xml:space="preserve">15 July </w:t>
    </w:r>
    <w:r w:rsidR="001D482A" w:rsidRPr="009C429B">
      <w:rPr>
        <w:b/>
        <w:sz w:val="18"/>
        <w:szCs w:val="18"/>
        <w:lang w:val="pt-PT"/>
      </w:rPr>
      <w:t>2015</w:t>
    </w:r>
    <w:r w:rsidR="00906621" w:rsidRPr="009C429B">
      <w:rPr>
        <w:b/>
        <w:sz w:val="18"/>
        <w:szCs w:val="18"/>
        <w:lang w:val="pt-PT"/>
      </w:rPr>
      <w:tab/>
    </w:r>
    <w:r w:rsidR="00906621" w:rsidRPr="009C429B">
      <w:rPr>
        <w:sz w:val="18"/>
        <w:szCs w:val="18"/>
        <w:lang w:val="pt-PT"/>
      </w:rPr>
      <w:t xml:space="preserve">Page </w:t>
    </w:r>
    <w:r w:rsidR="00906621" w:rsidRPr="006937E9">
      <w:rPr>
        <w:sz w:val="18"/>
        <w:szCs w:val="18"/>
      </w:rPr>
      <w:fldChar w:fldCharType="begin"/>
    </w:r>
    <w:r w:rsidR="00906621" w:rsidRPr="009C429B">
      <w:rPr>
        <w:sz w:val="18"/>
        <w:szCs w:val="18"/>
        <w:lang w:val="pt-PT"/>
      </w:rPr>
      <w:instrText xml:space="preserve"> PAGE </w:instrText>
    </w:r>
    <w:r w:rsidR="00906621" w:rsidRPr="006937E9">
      <w:rPr>
        <w:sz w:val="18"/>
        <w:szCs w:val="18"/>
      </w:rPr>
      <w:fldChar w:fldCharType="separate"/>
    </w:r>
    <w:r w:rsidR="0050311C">
      <w:rPr>
        <w:noProof/>
        <w:sz w:val="18"/>
        <w:szCs w:val="18"/>
        <w:lang w:val="pt-PT"/>
      </w:rPr>
      <w:t>19</w:t>
    </w:r>
    <w:r w:rsidR="00906621" w:rsidRPr="006937E9">
      <w:rPr>
        <w:sz w:val="18"/>
        <w:szCs w:val="18"/>
      </w:rPr>
      <w:fldChar w:fldCharType="end"/>
    </w:r>
    <w:r w:rsidR="00906621" w:rsidRPr="009C429B">
      <w:rPr>
        <w:sz w:val="18"/>
        <w:szCs w:val="18"/>
        <w:lang w:val="pt-PT"/>
      </w:rPr>
      <w:t xml:space="preserve"> of </w:t>
    </w:r>
    <w:r w:rsidR="00906621" w:rsidRPr="006937E9">
      <w:rPr>
        <w:sz w:val="18"/>
        <w:szCs w:val="18"/>
      </w:rPr>
      <w:fldChar w:fldCharType="begin"/>
    </w:r>
    <w:r w:rsidR="00906621" w:rsidRPr="009C429B">
      <w:rPr>
        <w:sz w:val="18"/>
        <w:szCs w:val="18"/>
        <w:lang w:val="pt-PT"/>
      </w:rPr>
      <w:instrText xml:space="preserve"> NUMPAGES </w:instrText>
    </w:r>
    <w:r w:rsidR="00906621" w:rsidRPr="006937E9">
      <w:rPr>
        <w:sz w:val="18"/>
        <w:szCs w:val="18"/>
      </w:rPr>
      <w:fldChar w:fldCharType="separate"/>
    </w:r>
    <w:r w:rsidR="0050311C">
      <w:rPr>
        <w:noProof/>
        <w:sz w:val="18"/>
        <w:szCs w:val="18"/>
        <w:lang w:val="pt-PT"/>
      </w:rPr>
      <w:t>22</w:t>
    </w:r>
    <w:r w:rsidR="00906621" w:rsidRPr="006937E9">
      <w:rPr>
        <w:sz w:val="18"/>
        <w:szCs w:val="18"/>
      </w:rPr>
      <w:fldChar w:fldCharType="end"/>
    </w:r>
  </w:p>
  <w:p w14:paraId="10B1161E" w14:textId="2384746E" w:rsidR="00906621" w:rsidRPr="009C429B" w:rsidRDefault="00906621" w:rsidP="00394294">
    <w:pPr>
      <w:pStyle w:val="Footer"/>
      <w:spacing w:before="0" w:after="0"/>
      <w:rPr>
        <w:sz w:val="18"/>
        <w:szCs w:val="18"/>
        <w:lang w:val="pt-PT"/>
      </w:rPr>
    </w:pPr>
    <w:r w:rsidRPr="00394294">
      <w:rPr>
        <w:sz w:val="18"/>
        <w:szCs w:val="18"/>
      </w:rPr>
      <w:fldChar w:fldCharType="begin"/>
    </w:r>
    <w:r w:rsidRPr="009C429B">
      <w:rPr>
        <w:sz w:val="18"/>
        <w:szCs w:val="18"/>
        <w:lang w:val="pt-PT"/>
      </w:rPr>
      <w:instrText xml:space="preserve"> FILENAME </w:instrText>
    </w:r>
    <w:r w:rsidRPr="00394294">
      <w:rPr>
        <w:sz w:val="18"/>
        <w:szCs w:val="18"/>
      </w:rPr>
      <w:fldChar w:fldCharType="separate"/>
    </w:r>
    <w:r w:rsidR="00FE594C">
      <w:rPr>
        <w:noProof/>
        <w:sz w:val="18"/>
        <w:szCs w:val="18"/>
        <w:lang w:val="pt-PT"/>
      </w:rPr>
      <w:t>annex_g_vii_expenditure_verification_en_251 (ID 43742)-FINAL 13.09.20 (002)</w:t>
    </w:r>
    <w:r w:rsidRPr="0039429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411D" w14:textId="5E71A958" w:rsidR="00906621" w:rsidRPr="006937E9" w:rsidRDefault="009C429B" w:rsidP="00394294">
    <w:pPr>
      <w:pStyle w:val="Footer"/>
      <w:tabs>
        <w:tab w:val="clear" w:pos="4320"/>
      </w:tabs>
      <w:spacing w:before="0" w:after="0"/>
      <w:rPr>
        <w:sz w:val="18"/>
        <w:szCs w:val="18"/>
      </w:rPr>
    </w:pPr>
    <w:r>
      <w:rPr>
        <w:b/>
        <w:sz w:val="18"/>
        <w:szCs w:val="18"/>
      </w:rPr>
      <w:t xml:space="preserve">15 July </w:t>
    </w:r>
    <w:r w:rsidR="001D482A">
      <w:rPr>
        <w:b/>
        <w:sz w:val="18"/>
        <w:szCs w:val="18"/>
      </w:rPr>
      <w:t>2015</w:t>
    </w:r>
    <w:r w:rsidR="00906621">
      <w:rPr>
        <w:b/>
        <w:sz w:val="18"/>
        <w:szCs w:val="18"/>
      </w:rPr>
      <w:tab/>
    </w:r>
    <w:r w:rsidR="00906621" w:rsidRPr="006937E9">
      <w:rPr>
        <w:sz w:val="18"/>
        <w:szCs w:val="18"/>
      </w:rPr>
      <w:t xml:space="preserve">Page </w:t>
    </w:r>
    <w:r w:rsidR="00906621" w:rsidRPr="006937E9">
      <w:rPr>
        <w:sz w:val="18"/>
        <w:szCs w:val="18"/>
      </w:rPr>
      <w:fldChar w:fldCharType="begin"/>
    </w:r>
    <w:r w:rsidR="00906621" w:rsidRPr="006937E9">
      <w:rPr>
        <w:sz w:val="18"/>
        <w:szCs w:val="18"/>
      </w:rPr>
      <w:instrText xml:space="preserve"> PAGE </w:instrText>
    </w:r>
    <w:r w:rsidR="00906621" w:rsidRPr="006937E9">
      <w:rPr>
        <w:sz w:val="18"/>
        <w:szCs w:val="18"/>
      </w:rPr>
      <w:fldChar w:fldCharType="separate"/>
    </w:r>
    <w:r w:rsidR="0050311C">
      <w:rPr>
        <w:noProof/>
        <w:sz w:val="18"/>
        <w:szCs w:val="18"/>
      </w:rPr>
      <w:t>17</w:t>
    </w:r>
    <w:r w:rsidR="00906621" w:rsidRPr="006937E9">
      <w:rPr>
        <w:sz w:val="18"/>
        <w:szCs w:val="18"/>
      </w:rPr>
      <w:fldChar w:fldCharType="end"/>
    </w:r>
    <w:r w:rsidR="00906621" w:rsidRPr="006937E9">
      <w:rPr>
        <w:sz w:val="18"/>
        <w:szCs w:val="18"/>
      </w:rPr>
      <w:t xml:space="preserve"> of </w:t>
    </w:r>
    <w:r w:rsidR="00906621" w:rsidRPr="006937E9">
      <w:rPr>
        <w:sz w:val="18"/>
        <w:szCs w:val="18"/>
      </w:rPr>
      <w:fldChar w:fldCharType="begin"/>
    </w:r>
    <w:r w:rsidR="00906621" w:rsidRPr="006937E9">
      <w:rPr>
        <w:sz w:val="18"/>
        <w:szCs w:val="18"/>
      </w:rPr>
      <w:instrText xml:space="preserve"> NUMPAGES </w:instrText>
    </w:r>
    <w:r w:rsidR="00906621" w:rsidRPr="006937E9">
      <w:rPr>
        <w:sz w:val="18"/>
        <w:szCs w:val="18"/>
      </w:rPr>
      <w:fldChar w:fldCharType="separate"/>
    </w:r>
    <w:r w:rsidR="0050311C">
      <w:rPr>
        <w:noProof/>
        <w:sz w:val="18"/>
        <w:szCs w:val="18"/>
      </w:rPr>
      <w:t>22</w:t>
    </w:r>
    <w:r w:rsidR="00906621" w:rsidRPr="006937E9">
      <w:rPr>
        <w:sz w:val="18"/>
        <w:szCs w:val="18"/>
      </w:rPr>
      <w:fldChar w:fldCharType="end"/>
    </w:r>
  </w:p>
  <w:p w14:paraId="1428BE4B" w14:textId="023522C9" w:rsidR="00906621" w:rsidRPr="00394294" w:rsidRDefault="00906621" w:rsidP="00394294">
    <w:pPr>
      <w:pStyle w:val="Footer"/>
      <w:spacing w:before="0" w:after="0"/>
      <w:rPr>
        <w:sz w:val="18"/>
        <w:szCs w:val="18"/>
      </w:rPr>
    </w:pPr>
    <w:r w:rsidRPr="00394294">
      <w:rPr>
        <w:sz w:val="18"/>
        <w:szCs w:val="18"/>
      </w:rPr>
      <w:fldChar w:fldCharType="begin"/>
    </w:r>
    <w:r w:rsidRPr="00394294">
      <w:rPr>
        <w:sz w:val="18"/>
        <w:szCs w:val="18"/>
      </w:rPr>
      <w:instrText xml:space="preserve"> FILENAME </w:instrText>
    </w:r>
    <w:r w:rsidRPr="00394294">
      <w:rPr>
        <w:sz w:val="18"/>
        <w:szCs w:val="18"/>
      </w:rPr>
      <w:fldChar w:fldCharType="separate"/>
    </w:r>
    <w:r w:rsidR="00FE594C">
      <w:rPr>
        <w:noProof/>
        <w:sz w:val="18"/>
        <w:szCs w:val="18"/>
      </w:rPr>
      <w:t>annex_g_vii_expenditure_verification_en_251 (ID 43742)-FINAL 13.09.20 (002)</w:t>
    </w:r>
    <w:r w:rsidRPr="0039429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759B" w14:textId="77777777" w:rsidR="00906621" w:rsidRDefault="009066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C8E0" w14:textId="1EDD15F7" w:rsidR="00D16B72" w:rsidRPr="009C429B" w:rsidRDefault="009C429B" w:rsidP="00D16B72">
    <w:pPr>
      <w:pStyle w:val="Footer"/>
      <w:tabs>
        <w:tab w:val="clear" w:pos="4320"/>
      </w:tabs>
      <w:spacing w:before="240" w:after="0"/>
      <w:rPr>
        <w:sz w:val="18"/>
        <w:szCs w:val="18"/>
        <w:lang w:val="pt-PT"/>
      </w:rPr>
    </w:pPr>
    <w:r>
      <w:rPr>
        <w:b/>
        <w:sz w:val="18"/>
        <w:szCs w:val="18"/>
        <w:lang w:val="pt-PT"/>
      </w:rPr>
      <w:t xml:space="preserve">15 July </w:t>
    </w:r>
    <w:r w:rsidR="001D482A" w:rsidRPr="009C429B">
      <w:rPr>
        <w:b/>
        <w:sz w:val="18"/>
        <w:szCs w:val="18"/>
        <w:lang w:val="pt-PT"/>
      </w:rPr>
      <w:t>2015</w:t>
    </w:r>
    <w:r w:rsidR="00D16B72" w:rsidRPr="009C429B">
      <w:rPr>
        <w:b/>
        <w:sz w:val="18"/>
        <w:szCs w:val="18"/>
        <w:lang w:val="pt-PT"/>
      </w:rPr>
      <w:tab/>
    </w:r>
    <w:r w:rsidR="00D16B72" w:rsidRPr="009C429B">
      <w:rPr>
        <w:sz w:val="18"/>
        <w:szCs w:val="18"/>
        <w:lang w:val="pt-PT"/>
      </w:rPr>
      <w:t xml:space="preserve">Page </w:t>
    </w:r>
    <w:r w:rsidR="00D16B72" w:rsidRPr="006937E9">
      <w:rPr>
        <w:sz w:val="18"/>
        <w:szCs w:val="18"/>
      </w:rPr>
      <w:fldChar w:fldCharType="begin"/>
    </w:r>
    <w:r w:rsidR="00D16B72" w:rsidRPr="009C429B">
      <w:rPr>
        <w:sz w:val="18"/>
        <w:szCs w:val="18"/>
        <w:lang w:val="pt-PT"/>
      </w:rPr>
      <w:instrText xml:space="preserve"> PAGE </w:instrText>
    </w:r>
    <w:r w:rsidR="00D16B72" w:rsidRPr="006937E9">
      <w:rPr>
        <w:sz w:val="18"/>
        <w:szCs w:val="18"/>
      </w:rPr>
      <w:fldChar w:fldCharType="separate"/>
    </w:r>
    <w:r w:rsidR="0050311C">
      <w:rPr>
        <w:noProof/>
        <w:sz w:val="18"/>
        <w:szCs w:val="18"/>
        <w:lang w:val="pt-PT"/>
      </w:rPr>
      <w:t>21</w:t>
    </w:r>
    <w:r w:rsidR="00D16B72" w:rsidRPr="006937E9">
      <w:rPr>
        <w:sz w:val="18"/>
        <w:szCs w:val="18"/>
      </w:rPr>
      <w:fldChar w:fldCharType="end"/>
    </w:r>
    <w:r w:rsidR="00D16B72" w:rsidRPr="009C429B">
      <w:rPr>
        <w:sz w:val="18"/>
        <w:szCs w:val="18"/>
        <w:lang w:val="pt-PT"/>
      </w:rPr>
      <w:t xml:space="preserve"> of </w:t>
    </w:r>
    <w:r w:rsidR="00D16B72" w:rsidRPr="006937E9">
      <w:rPr>
        <w:sz w:val="18"/>
        <w:szCs w:val="18"/>
      </w:rPr>
      <w:fldChar w:fldCharType="begin"/>
    </w:r>
    <w:r w:rsidR="00D16B72" w:rsidRPr="009C429B">
      <w:rPr>
        <w:sz w:val="18"/>
        <w:szCs w:val="18"/>
        <w:lang w:val="pt-PT"/>
      </w:rPr>
      <w:instrText xml:space="preserve"> NUMPAGES </w:instrText>
    </w:r>
    <w:r w:rsidR="00D16B72" w:rsidRPr="006937E9">
      <w:rPr>
        <w:sz w:val="18"/>
        <w:szCs w:val="18"/>
      </w:rPr>
      <w:fldChar w:fldCharType="separate"/>
    </w:r>
    <w:r w:rsidR="0050311C">
      <w:rPr>
        <w:noProof/>
        <w:sz w:val="18"/>
        <w:szCs w:val="18"/>
        <w:lang w:val="pt-PT"/>
      </w:rPr>
      <w:t>22</w:t>
    </w:r>
    <w:r w:rsidR="00D16B72" w:rsidRPr="006937E9">
      <w:rPr>
        <w:sz w:val="18"/>
        <w:szCs w:val="18"/>
      </w:rPr>
      <w:fldChar w:fldCharType="end"/>
    </w:r>
  </w:p>
  <w:p w14:paraId="1DA21A2F" w14:textId="29A5EA90" w:rsidR="00906621" w:rsidRPr="009C429B" w:rsidRDefault="00D16B72" w:rsidP="00D16B72">
    <w:pPr>
      <w:pStyle w:val="Footer"/>
      <w:spacing w:before="0" w:after="0"/>
      <w:rPr>
        <w:rStyle w:val="PageNumber"/>
        <w:sz w:val="18"/>
        <w:szCs w:val="18"/>
        <w:lang w:val="pt-PT"/>
      </w:rPr>
    </w:pPr>
    <w:r w:rsidRPr="00394294">
      <w:rPr>
        <w:sz w:val="18"/>
        <w:szCs w:val="18"/>
      </w:rPr>
      <w:fldChar w:fldCharType="begin"/>
    </w:r>
    <w:r w:rsidRPr="009C429B">
      <w:rPr>
        <w:sz w:val="18"/>
        <w:szCs w:val="18"/>
        <w:lang w:val="pt-PT"/>
      </w:rPr>
      <w:instrText xml:space="preserve"> FILENAME </w:instrText>
    </w:r>
    <w:r w:rsidRPr="00394294">
      <w:rPr>
        <w:sz w:val="18"/>
        <w:szCs w:val="18"/>
      </w:rPr>
      <w:fldChar w:fldCharType="separate"/>
    </w:r>
    <w:r w:rsidR="00FE594C">
      <w:rPr>
        <w:noProof/>
        <w:sz w:val="18"/>
        <w:szCs w:val="18"/>
        <w:lang w:val="pt-PT"/>
      </w:rPr>
      <w:t>annex_g_vii_expenditure_verification_en_251 (ID 43742)-FINAL 13.09.20 (002)</w:t>
    </w:r>
    <w:r w:rsidRPr="00394294">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CA9" w14:textId="1C482C66" w:rsidR="00D16B72" w:rsidRPr="009C429B" w:rsidRDefault="009C429B" w:rsidP="00D16B72">
    <w:pPr>
      <w:pStyle w:val="Footer"/>
      <w:tabs>
        <w:tab w:val="clear" w:pos="4320"/>
      </w:tabs>
      <w:spacing w:before="240" w:after="0"/>
      <w:rPr>
        <w:sz w:val="18"/>
        <w:szCs w:val="18"/>
        <w:lang w:val="pt-PT"/>
      </w:rPr>
    </w:pPr>
    <w:r>
      <w:rPr>
        <w:b/>
        <w:sz w:val="18"/>
        <w:szCs w:val="18"/>
        <w:lang w:val="pt-PT"/>
      </w:rPr>
      <w:t xml:space="preserve">15 July </w:t>
    </w:r>
    <w:r w:rsidR="001D482A" w:rsidRPr="009C429B">
      <w:rPr>
        <w:b/>
        <w:sz w:val="18"/>
        <w:szCs w:val="18"/>
        <w:lang w:val="pt-PT"/>
      </w:rPr>
      <w:t>2015</w:t>
    </w:r>
    <w:r w:rsidR="00D16B72" w:rsidRPr="009C429B">
      <w:rPr>
        <w:b/>
        <w:sz w:val="18"/>
        <w:szCs w:val="18"/>
        <w:lang w:val="pt-PT"/>
      </w:rPr>
      <w:tab/>
    </w:r>
    <w:r w:rsidR="00D16B72" w:rsidRPr="009C429B">
      <w:rPr>
        <w:sz w:val="18"/>
        <w:szCs w:val="18"/>
        <w:lang w:val="pt-PT"/>
      </w:rPr>
      <w:t xml:space="preserve">Page </w:t>
    </w:r>
    <w:r w:rsidR="00D16B72" w:rsidRPr="006937E9">
      <w:rPr>
        <w:sz w:val="18"/>
        <w:szCs w:val="18"/>
      </w:rPr>
      <w:fldChar w:fldCharType="begin"/>
    </w:r>
    <w:r w:rsidR="00D16B72" w:rsidRPr="009C429B">
      <w:rPr>
        <w:sz w:val="18"/>
        <w:szCs w:val="18"/>
        <w:lang w:val="pt-PT"/>
      </w:rPr>
      <w:instrText xml:space="preserve"> PAGE </w:instrText>
    </w:r>
    <w:r w:rsidR="00D16B72" w:rsidRPr="006937E9">
      <w:rPr>
        <w:sz w:val="18"/>
        <w:szCs w:val="18"/>
      </w:rPr>
      <w:fldChar w:fldCharType="separate"/>
    </w:r>
    <w:r w:rsidR="0050311C">
      <w:rPr>
        <w:noProof/>
        <w:sz w:val="18"/>
        <w:szCs w:val="18"/>
        <w:lang w:val="pt-PT"/>
      </w:rPr>
      <w:t>20</w:t>
    </w:r>
    <w:r w:rsidR="00D16B72" w:rsidRPr="006937E9">
      <w:rPr>
        <w:sz w:val="18"/>
        <w:szCs w:val="18"/>
      </w:rPr>
      <w:fldChar w:fldCharType="end"/>
    </w:r>
    <w:r w:rsidR="00D16B72" w:rsidRPr="009C429B">
      <w:rPr>
        <w:sz w:val="18"/>
        <w:szCs w:val="18"/>
        <w:lang w:val="pt-PT"/>
      </w:rPr>
      <w:t xml:space="preserve"> of </w:t>
    </w:r>
    <w:r w:rsidR="00D16B72" w:rsidRPr="006937E9">
      <w:rPr>
        <w:sz w:val="18"/>
        <w:szCs w:val="18"/>
      </w:rPr>
      <w:fldChar w:fldCharType="begin"/>
    </w:r>
    <w:r w:rsidR="00D16B72" w:rsidRPr="009C429B">
      <w:rPr>
        <w:sz w:val="18"/>
        <w:szCs w:val="18"/>
        <w:lang w:val="pt-PT"/>
      </w:rPr>
      <w:instrText xml:space="preserve"> NUMPAGES </w:instrText>
    </w:r>
    <w:r w:rsidR="00D16B72" w:rsidRPr="006937E9">
      <w:rPr>
        <w:sz w:val="18"/>
        <w:szCs w:val="18"/>
      </w:rPr>
      <w:fldChar w:fldCharType="separate"/>
    </w:r>
    <w:r w:rsidR="0050311C">
      <w:rPr>
        <w:noProof/>
        <w:sz w:val="18"/>
        <w:szCs w:val="18"/>
        <w:lang w:val="pt-PT"/>
      </w:rPr>
      <w:t>22</w:t>
    </w:r>
    <w:r w:rsidR="00D16B72" w:rsidRPr="006937E9">
      <w:rPr>
        <w:sz w:val="18"/>
        <w:szCs w:val="18"/>
      </w:rPr>
      <w:fldChar w:fldCharType="end"/>
    </w:r>
  </w:p>
  <w:p w14:paraId="02994502" w14:textId="55940C04" w:rsidR="00D16B72" w:rsidRPr="009C429B" w:rsidRDefault="00D16B72" w:rsidP="00D16B72">
    <w:pPr>
      <w:pStyle w:val="Footer"/>
      <w:spacing w:before="0" w:after="0"/>
      <w:rPr>
        <w:sz w:val="18"/>
        <w:szCs w:val="18"/>
        <w:lang w:val="pt-PT"/>
      </w:rPr>
    </w:pPr>
    <w:r w:rsidRPr="00394294">
      <w:rPr>
        <w:sz w:val="18"/>
        <w:szCs w:val="18"/>
      </w:rPr>
      <w:fldChar w:fldCharType="begin"/>
    </w:r>
    <w:r w:rsidRPr="009C429B">
      <w:rPr>
        <w:sz w:val="18"/>
        <w:szCs w:val="18"/>
        <w:lang w:val="pt-PT"/>
      </w:rPr>
      <w:instrText xml:space="preserve"> FILENAME </w:instrText>
    </w:r>
    <w:r w:rsidRPr="00394294">
      <w:rPr>
        <w:sz w:val="18"/>
        <w:szCs w:val="18"/>
      </w:rPr>
      <w:fldChar w:fldCharType="separate"/>
    </w:r>
    <w:r w:rsidR="00FE594C">
      <w:rPr>
        <w:noProof/>
        <w:sz w:val="18"/>
        <w:szCs w:val="18"/>
        <w:lang w:val="pt-PT"/>
      </w:rPr>
      <w:t>annex_g_vii_expenditure_verification_en_251 (ID 43742)-FINAL 13.09.20 (002)</w:t>
    </w:r>
    <w:r w:rsidRPr="0039429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681A8" w14:textId="77777777" w:rsidR="00A11644" w:rsidRPr="006937E9" w:rsidRDefault="00A11644">
      <w:r w:rsidRPr="006937E9">
        <w:separator/>
      </w:r>
    </w:p>
  </w:footnote>
  <w:footnote w:type="continuationSeparator" w:id="0">
    <w:p w14:paraId="68DE60E0" w14:textId="77777777" w:rsidR="00A11644" w:rsidRPr="006937E9" w:rsidRDefault="00A11644">
      <w:r w:rsidRPr="006937E9">
        <w:continuationSeparator/>
      </w:r>
    </w:p>
  </w:footnote>
  <w:footnote w:id="1">
    <w:p w14:paraId="12DA5A08" w14:textId="77777777" w:rsidR="00906621" w:rsidRPr="00423E42" w:rsidRDefault="00906621" w:rsidP="00394294">
      <w:pPr>
        <w:pStyle w:val="FootnoteText"/>
        <w:ind w:left="284" w:hanging="284"/>
      </w:pPr>
      <w:r>
        <w:rPr>
          <w:rStyle w:val="FootnoteReference"/>
        </w:rPr>
        <w:footnoteRef/>
      </w:r>
      <w:r>
        <w:tab/>
      </w:r>
      <w:r w:rsidRPr="00394294">
        <w:t>See cover page of Annex II of the Grant Contract</w:t>
      </w:r>
      <w:r>
        <w:t xml:space="preserve">: </w:t>
      </w:r>
      <w:r w:rsidRPr="00394294">
        <w:t>General</w:t>
      </w:r>
      <w:r>
        <w:t xml:space="preserve"> Conditions applicable to EU-financed grant contracts for external actions.</w:t>
      </w:r>
    </w:p>
  </w:footnote>
  <w:footnote w:id="2">
    <w:p w14:paraId="5DBC9F59" w14:textId="77777777" w:rsidR="00906621" w:rsidRPr="006937E9" w:rsidRDefault="00906621" w:rsidP="00394294">
      <w:pPr>
        <w:pStyle w:val="FootnoteText"/>
        <w:ind w:left="284" w:hanging="284"/>
      </w:pPr>
      <w:r w:rsidRPr="006937E9">
        <w:rPr>
          <w:rStyle w:val="FootnoteReference"/>
        </w:rPr>
        <w:footnoteRef/>
      </w:r>
      <w:r w:rsidRPr="006937E9">
        <w:t xml:space="preserve"> </w:t>
      </w:r>
      <w:r w:rsidRPr="006937E9">
        <w:tab/>
        <w:t xml:space="preserve">Directive 2006/43 of the European Parliament and of the Council of </w:t>
      </w:r>
      <w:r w:rsidRPr="00DB2A78">
        <w:t>147 May 2006</w:t>
      </w:r>
      <w:r w:rsidRPr="006937E9">
        <w:t xml:space="preserve"> on statutory audits of annual accounts and consolidated, amending Council Directives 78/660/EEC and 83/349/EEC and repealing Council Directive 84/253 EEC.</w:t>
      </w:r>
    </w:p>
  </w:footnote>
  <w:footnote w:id="3">
    <w:p w14:paraId="283A0D3F" w14:textId="77777777" w:rsidR="00906621" w:rsidRPr="00D15721" w:rsidRDefault="00906621" w:rsidP="00D15721">
      <w:pPr>
        <w:pStyle w:val="FootnoteText"/>
        <w:ind w:left="284" w:hanging="284"/>
        <w:rPr>
          <w:sz w:val="18"/>
          <w:szCs w:val="18"/>
        </w:rPr>
      </w:pPr>
      <w:r w:rsidRPr="00D15721">
        <w:rPr>
          <w:rStyle w:val="FootnoteReference"/>
          <w:sz w:val="18"/>
          <w:szCs w:val="18"/>
        </w:rPr>
        <w:footnoteRef/>
      </w:r>
      <w:r w:rsidRPr="00D15721">
        <w:rPr>
          <w:sz w:val="18"/>
          <w:szCs w:val="18"/>
        </w:rPr>
        <w:tab/>
        <w:t>Refer to Annex "E3a2 Checklist for simplified cost options" to the PRAG for additional information.</w:t>
      </w:r>
    </w:p>
  </w:footnote>
  <w:footnote w:id="4">
    <w:p w14:paraId="561B03A6" w14:textId="77777777" w:rsidR="00906621" w:rsidRPr="00D15721" w:rsidRDefault="00906621" w:rsidP="00D15721">
      <w:pPr>
        <w:ind w:left="284" w:hanging="284"/>
        <w:rPr>
          <w:sz w:val="18"/>
          <w:szCs w:val="18"/>
        </w:rPr>
      </w:pPr>
      <w:r w:rsidRPr="00D15721">
        <w:rPr>
          <w:rStyle w:val="FootnoteReference"/>
          <w:sz w:val="18"/>
          <w:szCs w:val="18"/>
        </w:rPr>
        <w:footnoteRef/>
      </w:r>
      <w:r w:rsidRPr="00D15721">
        <w:rPr>
          <w:sz w:val="18"/>
          <w:szCs w:val="18"/>
        </w:rPr>
        <w:tab/>
        <w:t>In Annex III (Budget for the Action), the second column of worksheet no.2 ("Justification of the estimated costs")</w:t>
      </w:r>
      <w:r>
        <w:rPr>
          <w:sz w:val="18"/>
          <w:szCs w:val="18"/>
        </w:rPr>
        <w:t xml:space="preserve"> for </w:t>
      </w:r>
      <w:r w:rsidRPr="00D15721">
        <w:rPr>
          <w:sz w:val="18"/>
          <w:szCs w:val="18"/>
        </w:rPr>
        <w:t>each of the corresponding budget item or heading</w:t>
      </w:r>
      <w:r>
        <w:rPr>
          <w:sz w:val="18"/>
          <w:szCs w:val="18"/>
        </w:rPr>
        <w:t xml:space="preserve"> should</w:t>
      </w:r>
      <w:r w:rsidRPr="00D15721">
        <w:rPr>
          <w:sz w:val="18"/>
          <w:szCs w:val="18"/>
        </w:rPr>
        <w:t>:</w:t>
      </w:r>
    </w:p>
    <w:p w14:paraId="6567E85F" w14:textId="77777777" w:rsidR="00906621" w:rsidRPr="00D15721" w:rsidRDefault="00906621" w:rsidP="0041696C">
      <w:pPr>
        <w:spacing w:before="0" w:after="60"/>
        <w:ind w:left="709" w:hanging="284"/>
        <w:rPr>
          <w:sz w:val="18"/>
          <w:szCs w:val="18"/>
        </w:rPr>
      </w:pPr>
      <w:r w:rsidRPr="00D15721">
        <w:rPr>
          <w:sz w:val="18"/>
          <w:szCs w:val="18"/>
        </w:rPr>
        <w:t>-</w:t>
      </w:r>
      <w:r w:rsidRPr="00D15721">
        <w:rPr>
          <w:sz w:val="18"/>
          <w:szCs w:val="18"/>
        </w:rPr>
        <w:tab/>
        <w:t xml:space="preserve">describe the information and methods used to establish the amounts or percentages of simplified cost options, to which costs they refer, </w:t>
      </w:r>
      <w:r w:rsidR="0041696C" w:rsidRPr="00D15721">
        <w:rPr>
          <w:sz w:val="18"/>
          <w:szCs w:val="18"/>
        </w:rPr>
        <w:t>etc.</w:t>
      </w:r>
      <w:r>
        <w:rPr>
          <w:sz w:val="18"/>
          <w:szCs w:val="18"/>
        </w:rPr>
        <w:t>;</w:t>
      </w:r>
    </w:p>
    <w:p w14:paraId="5E4A6205" w14:textId="77777777" w:rsidR="00906621" w:rsidRPr="00D15721" w:rsidRDefault="00906621" w:rsidP="0041696C">
      <w:pPr>
        <w:spacing w:before="0" w:after="60"/>
        <w:ind w:left="709" w:hanging="284"/>
        <w:rPr>
          <w:sz w:val="18"/>
          <w:szCs w:val="18"/>
        </w:rPr>
      </w:pPr>
      <w:r w:rsidRPr="00D15721">
        <w:rPr>
          <w:sz w:val="18"/>
          <w:szCs w:val="18"/>
        </w:rPr>
        <w:t>-</w:t>
      </w:r>
      <w:r w:rsidRPr="00D15721">
        <w:rPr>
          <w:sz w:val="18"/>
          <w:szCs w:val="18"/>
        </w:rPr>
        <w:tab/>
        <w:t>explain the formulas for calculation of the final eligible amount</w:t>
      </w:r>
      <w:r>
        <w:rPr>
          <w:sz w:val="18"/>
          <w:szCs w:val="18"/>
        </w:rPr>
        <w:t>;</w:t>
      </w:r>
    </w:p>
    <w:p w14:paraId="669F4E07" w14:textId="77777777" w:rsidR="00906621" w:rsidRPr="00D15721" w:rsidRDefault="00906621" w:rsidP="0041696C">
      <w:pPr>
        <w:spacing w:before="0" w:after="60"/>
        <w:ind w:left="709" w:hanging="284"/>
        <w:rPr>
          <w:sz w:val="18"/>
          <w:szCs w:val="18"/>
        </w:rPr>
      </w:pPr>
      <w:r w:rsidRPr="00D15721">
        <w:rPr>
          <w:sz w:val="18"/>
          <w:szCs w:val="18"/>
        </w:rPr>
        <w:t>-</w:t>
      </w:r>
      <w:r w:rsidRPr="00D15721">
        <w:rPr>
          <w:sz w:val="18"/>
          <w:szCs w:val="18"/>
        </w:rPr>
        <w:tab/>
        <w:t>identif</w:t>
      </w:r>
      <w:r>
        <w:rPr>
          <w:sz w:val="18"/>
          <w:szCs w:val="18"/>
        </w:rPr>
        <w:t xml:space="preserve">y </w:t>
      </w:r>
      <w:r w:rsidRPr="00D15721">
        <w:rPr>
          <w:sz w:val="18"/>
          <w:szCs w:val="18"/>
        </w:rPr>
        <w:t xml:space="preserve">the beneficiary who use the simplified cost option (in case of affiliated entity, specify first the beneficiary), </w:t>
      </w:r>
      <w:proofErr w:type="gramStart"/>
      <w:r w:rsidRPr="00D15721">
        <w:rPr>
          <w:sz w:val="18"/>
          <w:szCs w:val="18"/>
        </w:rPr>
        <w:t>in order to</w:t>
      </w:r>
      <w:proofErr w:type="gramEnd"/>
      <w:r w:rsidRPr="00D15721">
        <w:rPr>
          <w:sz w:val="18"/>
          <w:szCs w:val="18"/>
        </w:rPr>
        <w:t xml:space="preserve"> verify the maximum amount </w:t>
      </w:r>
      <w:r>
        <w:rPr>
          <w:sz w:val="18"/>
          <w:szCs w:val="18"/>
        </w:rPr>
        <w:t>for</w:t>
      </w:r>
      <w:r w:rsidRPr="00D15721">
        <w:rPr>
          <w:sz w:val="18"/>
          <w:szCs w:val="18"/>
        </w:rPr>
        <w:t xml:space="preserve"> each beneficiary (which includes if applicable simplified cost options of its affiliated entity(ies))</w:t>
      </w:r>
      <w:r w:rsidR="0041696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F02E" w14:textId="77777777" w:rsidR="00906621" w:rsidRDefault="00906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4BD0" w14:textId="77777777" w:rsidR="00906621" w:rsidRPr="006937E9" w:rsidRDefault="00906621">
    <w:pPr>
      <w:pStyle w:val="Header"/>
      <w:jc w:val="righ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B5E4" w14:textId="77777777" w:rsidR="00906621" w:rsidRDefault="0090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434F"/>
    <w:multiLevelType w:val="hybridMultilevel"/>
    <w:tmpl w:val="FD74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A432656"/>
    <w:multiLevelType w:val="multilevel"/>
    <w:tmpl w:val="D8C6AB44"/>
    <w:lvl w:ilvl="0">
      <w:start w:val="1"/>
      <w:numFmt w:val="decimal"/>
      <w:pStyle w:val="Heading1"/>
      <w:lvlText w:val="%1."/>
      <w:lvlJc w:val="left"/>
      <w:pPr>
        <w:tabs>
          <w:tab w:val="num" w:pos="480"/>
        </w:tabs>
        <w:ind w:left="480" w:hanging="480"/>
      </w:pPr>
      <w:rPr>
        <w:rFonts w:hint="default"/>
      </w:rPr>
    </w:lvl>
    <w:lvl w:ilvl="1">
      <w:start w:val="1"/>
      <w:numFmt w:val="decimal"/>
      <w:lvlRestart w:val="0"/>
      <w:pStyle w:val="Heading2"/>
      <w:lvlText w:val="%1.%2."/>
      <w:lvlJc w:val="left"/>
      <w:pPr>
        <w:tabs>
          <w:tab w:val="num" w:pos="567"/>
        </w:tabs>
        <w:ind w:left="1134" w:hanging="1134"/>
      </w:pPr>
      <w:rPr>
        <w:rFonts w:hint="default"/>
        <w:b/>
        <w:i w:val="0"/>
      </w:rPr>
    </w:lvl>
    <w:lvl w:ilvl="2">
      <w:start w:val="1"/>
      <w:numFmt w:val="decimal"/>
      <w:pStyle w:val="Heading3"/>
      <w:lvlText w:val="%1.%2.%3."/>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B275F57"/>
    <w:multiLevelType w:val="hybridMultilevel"/>
    <w:tmpl w:val="DD1E87E8"/>
    <w:lvl w:ilvl="0" w:tplc="10AC0E2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7344472A"/>
    <w:multiLevelType w:val="hybridMultilevel"/>
    <w:tmpl w:val="AAD4FB36"/>
    <w:lvl w:ilvl="0" w:tplc="49A492E8">
      <w:start w:val="1"/>
      <w:numFmt w:val="bullet"/>
      <w:lvlText w:val=""/>
      <w:lvlJc w:val="left"/>
      <w:pPr>
        <w:tabs>
          <w:tab w:val="num" w:pos="720"/>
        </w:tabs>
        <w:ind w:left="720" w:hanging="360"/>
      </w:pPr>
      <w:rPr>
        <w:rFonts w:ascii="Symbol" w:hAnsi="Symbol" w:hint="default"/>
      </w:rPr>
    </w:lvl>
    <w:lvl w:ilvl="1" w:tplc="6BB21210" w:tentative="1">
      <w:start w:val="1"/>
      <w:numFmt w:val="bullet"/>
      <w:lvlText w:val="o"/>
      <w:lvlJc w:val="left"/>
      <w:pPr>
        <w:tabs>
          <w:tab w:val="num" w:pos="1440"/>
        </w:tabs>
        <w:ind w:left="1440" w:hanging="360"/>
      </w:pPr>
      <w:rPr>
        <w:rFonts w:ascii="Courier New" w:hAnsi="Courier New" w:cs="Courier New" w:hint="default"/>
      </w:rPr>
    </w:lvl>
    <w:lvl w:ilvl="2" w:tplc="38AA5758" w:tentative="1">
      <w:start w:val="1"/>
      <w:numFmt w:val="bullet"/>
      <w:lvlText w:val=""/>
      <w:lvlJc w:val="left"/>
      <w:pPr>
        <w:tabs>
          <w:tab w:val="num" w:pos="2160"/>
        </w:tabs>
        <w:ind w:left="2160" w:hanging="360"/>
      </w:pPr>
      <w:rPr>
        <w:rFonts w:ascii="Wingdings" w:hAnsi="Wingdings" w:hint="default"/>
      </w:rPr>
    </w:lvl>
    <w:lvl w:ilvl="3" w:tplc="5C0EEE2E" w:tentative="1">
      <w:start w:val="1"/>
      <w:numFmt w:val="bullet"/>
      <w:lvlText w:val=""/>
      <w:lvlJc w:val="left"/>
      <w:pPr>
        <w:tabs>
          <w:tab w:val="num" w:pos="2880"/>
        </w:tabs>
        <w:ind w:left="2880" w:hanging="360"/>
      </w:pPr>
      <w:rPr>
        <w:rFonts w:ascii="Symbol" w:hAnsi="Symbol" w:hint="default"/>
      </w:rPr>
    </w:lvl>
    <w:lvl w:ilvl="4" w:tplc="DF625404" w:tentative="1">
      <w:start w:val="1"/>
      <w:numFmt w:val="bullet"/>
      <w:lvlText w:val="o"/>
      <w:lvlJc w:val="left"/>
      <w:pPr>
        <w:tabs>
          <w:tab w:val="num" w:pos="3600"/>
        </w:tabs>
        <w:ind w:left="3600" w:hanging="360"/>
      </w:pPr>
      <w:rPr>
        <w:rFonts w:ascii="Courier New" w:hAnsi="Courier New" w:cs="Courier New" w:hint="default"/>
      </w:rPr>
    </w:lvl>
    <w:lvl w:ilvl="5" w:tplc="A906DAF0" w:tentative="1">
      <w:start w:val="1"/>
      <w:numFmt w:val="bullet"/>
      <w:lvlText w:val=""/>
      <w:lvlJc w:val="left"/>
      <w:pPr>
        <w:tabs>
          <w:tab w:val="num" w:pos="4320"/>
        </w:tabs>
        <w:ind w:left="4320" w:hanging="360"/>
      </w:pPr>
      <w:rPr>
        <w:rFonts w:ascii="Wingdings" w:hAnsi="Wingdings" w:hint="default"/>
      </w:rPr>
    </w:lvl>
    <w:lvl w:ilvl="6" w:tplc="CF128AF4" w:tentative="1">
      <w:start w:val="1"/>
      <w:numFmt w:val="bullet"/>
      <w:lvlText w:val=""/>
      <w:lvlJc w:val="left"/>
      <w:pPr>
        <w:tabs>
          <w:tab w:val="num" w:pos="5040"/>
        </w:tabs>
        <w:ind w:left="5040" w:hanging="360"/>
      </w:pPr>
      <w:rPr>
        <w:rFonts w:ascii="Symbol" w:hAnsi="Symbol" w:hint="default"/>
      </w:rPr>
    </w:lvl>
    <w:lvl w:ilvl="7" w:tplc="14541C36" w:tentative="1">
      <w:start w:val="1"/>
      <w:numFmt w:val="bullet"/>
      <w:lvlText w:val="o"/>
      <w:lvlJc w:val="left"/>
      <w:pPr>
        <w:tabs>
          <w:tab w:val="num" w:pos="5760"/>
        </w:tabs>
        <w:ind w:left="5760" w:hanging="360"/>
      </w:pPr>
      <w:rPr>
        <w:rFonts w:ascii="Courier New" w:hAnsi="Courier New" w:cs="Courier New" w:hint="default"/>
      </w:rPr>
    </w:lvl>
    <w:lvl w:ilvl="8" w:tplc="8528E3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344DCE"/>
    <w:multiLevelType w:val="hybridMultilevel"/>
    <w:tmpl w:val="28D82E52"/>
    <w:lvl w:ilvl="0" w:tplc="D4A075A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0"/>
  </w:num>
  <w:num w:numId="12">
    <w:abstractNumId w:val="2"/>
  </w:num>
  <w:num w:numId="13">
    <w:abstractNumId w:val="8"/>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net1.cec.eu.int\DGT\Vol1\D\d4\_CURRENT DOCUMENTS\DEVCO-2011-1112\DEVCO-2011-00112-00-02_Grants\PART E-7 files_en_edit.doc"/>
  </w:docVars>
  <w:rsids>
    <w:rsidRoot w:val="009D0BED"/>
    <w:rsid w:val="00002B0C"/>
    <w:rsid w:val="00012606"/>
    <w:rsid w:val="00015686"/>
    <w:rsid w:val="00021AA9"/>
    <w:rsid w:val="0002280F"/>
    <w:rsid w:val="00024B12"/>
    <w:rsid w:val="00031EDE"/>
    <w:rsid w:val="0003521F"/>
    <w:rsid w:val="00040072"/>
    <w:rsid w:val="00043595"/>
    <w:rsid w:val="00043D49"/>
    <w:rsid w:val="00050642"/>
    <w:rsid w:val="00051E02"/>
    <w:rsid w:val="00061790"/>
    <w:rsid w:val="00066332"/>
    <w:rsid w:val="0006684E"/>
    <w:rsid w:val="00075A90"/>
    <w:rsid w:val="00080244"/>
    <w:rsid w:val="0008458B"/>
    <w:rsid w:val="000A5065"/>
    <w:rsid w:val="000B0CF1"/>
    <w:rsid w:val="000C6442"/>
    <w:rsid w:val="000E0D83"/>
    <w:rsid w:val="000E50D2"/>
    <w:rsid w:val="000F07B4"/>
    <w:rsid w:val="001011C2"/>
    <w:rsid w:val="00105EA8"/>
    <w:rsid w:val="00130D87"/>
    <w:rsid w:val="00131DEC"/>
    <w:rsid w:val="00132136"/>
    <w:rsid w:val="00132267"/>
    <w:rsid w:val="00133BF1"/>
    <w:rsid w:val="00141DE8"/>
    <w:rsid w:val="00151BC2"/>
    <w:rsid w:val="00152142"/>
    <w:rsid w:val="00153B2B"/>
    <w:rsid w:val="00154894"/>
    <w:rsid w:val="00161D3A"/>
    <w:rsid w:val="001676D2"/>
    <w:rsid w:val="001737BC"/>
    <w:rsid w:val="0017550D"/>
    <w:rsid w:val="001864F2"/>
    <w:rsid w:val="00186D27"/>
    <w:rsid w:val="001918C3"/>
    <w:rsid w:val="00197196"/>
    <w:rsid w:val="001A3759"/>
    <w:rsid w:val="001B4EC5"/>
    <w:rsid w:val="001B5093"/>
    <w:rsid w:val="001C5BD4"/>
    <w:rsid w:val="001C6EE4"/>
    <w:rsid w:val="001D482A"/>
    <w:rsid w:val="001D634C"/>
    <w:rsid w:val="001E0861"/>
    <w:rsid w:val="001E1460"/>
    <w:rsid w:val="001F12CD"/>
    <w:rsid w:val="001F4EDB"/>
    <w:rsid w:val="001F6CD4"/>
    <w:rsid w:val="0021323A"/>
    <w:rsid w:val="0021699D"/>
    <w:rsid w:val="00221D59"/>
    <w:rsid w:val="00240496"/>
    <w:rsid w:val="00243846"/>
    <w:rsid w:val="00247419"/>
    <w:rsid w:val="00272299"/>
    <w:rsid w:val="00273158"/>
    <w:rsid w:val="00275EDB"/>
    <w:rsid w:val="002812B6"/>
    <w:rsid w:val="002855B1"/>
    <w:rsid w:val="00294D05"/>
    <w:rsid w:val="002958FE"/>
    <w:rsid w:val="00295FC5"/>
    <w:rsid w:val="002A4BC0"/>
    <w:rsid w:val="002B5E6A"/>
    <w:rsid w:val="002C0CCC"/>
    <w:rsid w:val="002C1470"/>
    <w:rsid w:val="002C52D8"/>
    <w:rsid w:val="002D3C1D"/>
    <w:rsid w:val="002E314A"/>
    <w:rsid w:val="002F2989"/>
    <w:rsid w:val="002F682C"/>
    <w:rsid w:val="00301696"/>
    <w:rsid w:val="00310DDE"/>
    <w:rsid w:val="00314887"/>
    <w:rsid w:val="003175EC"/>
    <w:rsid w:val="0032100C"/>
    <w:rsid w:val="003230C4"/>
    <w:rsid w:val="00324ED2"/>
    <w:rsid w:val="003336CD"/>
    <w:rsid w:val="00334607"/>
    <w:rsid w:val="003407A1"/>
    <w:rsid w:val="003414FB"/>
    <w:rsid w:val="0034525C"/>
    <w:rsid w:val="003525B6"/>
    <w:rsid w:val="00370619"/>
    <w:rsid w:val="00387512"/>
    <w:rsid w:val="00394294"/>
    <w:rsid w:val="00396055"/>
    <w:rsid w:val="003A1201"/>
    <w:rsid w:val="003D04D2"/>
    <w:rsid w:val="003D1BDA"/>
    <w:rsid w:val="003D2E96"/>
    <w:rsid w:val="003D30C5"/>
    <w:rsid w:val="003D3155"/>
    <w:rsid w:val="003D6FE2"/>
    <w:rsid w:val="003F796A"/>
    <w:rsid w:val="003F7B0B"/>
    <w:rsid w:val="00402E7B"/>
    <w:rsid w:val="004127D9"/>
    <w:rsid w:val="00413226"/>
    <w:rsid w:val="0041696C"/>
    <w:rsid w:val="004201B7"/>
    <w:rsid w:val="00423326"/>
    <w:rsid w:val="004238E7"/>
    <w:rsid w:val="00423E42"/>
    <w:rsid w:val="0042530D"/>
    <w:rsid w:val="0042641F"/>
    <w:rsid w:val="004551DF"/>
    <w:rsid w:val="00467E0C"/>
    <w:rsid w:val="00470E2C"/>
    <w:rsid w:val="00474A17"/>
    <w:rsid w:val="00482AE9"/>
    <w:rsid w:val="004B67B5"/>
    <w:rsid w:val="004C2935"/>
    <w:rsid w:val="004D0C8B"/>
    <w:rsid w:val="004D1627"/>
    <w:rsid w:val="004D1C38"/>
    <w:rsid w:val="004D2B17"/>
    <w:rsid w:val="004D365C"/>
    <w:rsid w:val="004D42D8"/>
    <w:rsid w:val="004D4391"/>
    <w:rsid w:val="004E08CC"/>
    <w:rsid w:val="004F156F"/>
    <w:rsid w:val="004F23B7"/>
    <w:rsid w:val="004F6616"/>
    <w:rsid w:val="004F749E"/>
    <w:rsid w:val="004F7D95"/>
    <w:rsid w:val="0050311C"/>
    <w:rsid w:val="00513D8F"/>
    <w:rsid w:val="00523745"/>
    <w:rsid w:val="005338CA"/>
    <w:rsid w:val="00536E2E"/>
    <w:rsid w:val="005447D0"/>
    <w:rsid w:val="00565384"/>
    <w:rsid w:val="005742E6"/>
    <w:rsid w:val="00582130"/>
    <w:rsid w:val="0058248B"/>
    <w:rsid w:val="005913AA"/>
    <w:rsid w:val="005924BA"/>
    <w:rsid w:val="005A2243"/>
    <w:rsid w:val="005B08F9"/>
    <w:rsid w:val="005B116B"/>
    <w:rsid w:val="005B27BD"/>
    <w:rsid w:val="005B57F3"/>
    <w:rsid w:val="005B63C0"/>
    <w:rsid w:val="005B6EC9"/>
    <w:rsid w:val="005C76E7"/>
    <w:rsid w:val="005D21C9"/>
    <w:rsid w:val="005D2AAC"/>
    <w:rsid w:val="005D7A2D"/>
    <w:rsid w:val="005F2592"/>
    <w:rsid w:val="005F4CC2"/>
    <w:rsid w:val="005F544B"/>
    <w:rsid w:val="00612C2E"/>
    <w:rsid w:val="00632261"/>
    <w:rsid w:val="00647BBE"/>
    <w:rsid w:val="006511FE"/>
    <w:rsid w:val="0065576A"/>
    <w:rsid w:val="00660ACB"/>
    <w:rsid w:val="00665D6A"/>
    <w:rsid w:val="0066634F"/>
    <w:rsid w:val="00667C8E"/>
    <w:rsid w:val="00672E95"/>
    <w:rsid w:val="006771A4"/>
    <w:rsid w:val="00677669"/>
    <w:rsid w:val="00682DD3"/>
    <w:rsid w:val="00686440"/>
    <w:rsid w:val="00693193"/>
    <w:rsid w:val="006937E9"/>
    <w:rsid w:val="006A0393"/>
    <w:rsid w:val="006B4C9F"/>
    <w:rsid w:val="006B6DF9"/>
    <w:rsid w:val="006C13D6"/>
    <w:rsid w:val="006C3EA9"/>
    <w:rsid w:val="006C5304"/>
    <w:rsid w:val="006D1344"/>
    <w:rsid w:val="006E31EF"/>
    <w:rsid w:val="006E65C9"/>
    <w:rsid w:val="006E7178"/>
    <w:rsid w:val="006F5005"/>
    <w:rsid w:val="00713983"/>
    <w:rsid w:val="00717441"/>
    <w:rsid w:val="007202BC"/>
    <w:rsid w:val="00722815"/>
    <w:rsid w:val="00734B59"/>
    <w:rsid w:val="00736402"/>
    <w:rsid w:val="0075124B"/>
    <w:rsid w:val="007514FC"/>
    <w:rsid w:val="00765039"/>
    <w:rsid w:val="007672BA"/>
    <w:rsid w:val="007676AA"/>
    <w:rsid w:val="00770208"/>
    <w:rsid w:val="00770E60"/>
    <w:rsid w:val="00771B79"/>
    <w:rsid w:val="0078756B"/>
    <w:rsid w:val="00791A3F"/>
    <w:rsid w:val="0079456D"/>
    <w:rsid w:val="0079616A"/>
    <w:rsid w:val="007A1079"/>
    <w:rsid w:val="007B09F5"/>
    <w:rsid w:val="007B22A6"/>
    <w:rsid w:val="007B2E46"/>
    <w:rsid w:val="007C2D80"/>
    <w:rsid w:val="007D3C54"/>
    <w:rsid w:val="007D6797"/>
    <w:rsid w:val="007D7618"/>
    <w:rsid w:val="007E225C"/>
    <w:rsid w:val="007E4948"/>
    <w:rsid w:val="007E509F"/>
    <w:rsid w:val="007F1908"/>
    <w:rsid w:val="00803162"/>
    <w:rsid w:val="00803E3F"/>
    <w:rsid w:val="00825A79"/>
    <w:rsid w:val="008359C1"/>
    <w:rsid w:val="00836988"/>
    <w:rsid w:val="00840018"/>
    <w:rsid w:val="00840AD6"/>
    <w:rsid w:val="00840F44"/>
    <w:rsid w:val="0084118B"/>
    <w:rsid w:val="00847E32"/>
    <w:rsid w:val="00850D11"/>
    <w:rsid w:val="008529B0"/>
    <w:rsid w:val="00855DEF"/>
    <w:rsid w:val="008651AF"/>
    <w:rsid w:val="00873770"/>
    <w:rsid w:val="008758F2"/>
    <w:rsid w:val="008803FD"/>
    <w:rsid w:val="00880D15"/>
    <w:rsid w:val="0088460E"/>
    <w:rsid w:val="00885168"/>
    <w:rsid w:val="00891FD0"/>
    <w:rsid w:val="008A4CEC"/>
    <w:rsid w:val="008A78CB"/>
    <w:rsid w:val="008D118E"/>
    <w:rsid w:val="008D3150"/>
    <w:rsid w:val="008F1577"/>
    <w:rsid w:val="008F39B4"/>
    <w:rsid w:val="00900DB9"/>
    <w:rsid w:val="00904305"/>
    <w:rsid w:val="00906621"/>
    <w:rsid w:val="00906F70"/>
    <w:rsid w:val="009111CC"/>
    <w:rsid w:val="00912764"/>
    <w:rsid w:val="009145B6"/>
    <w:rsid w:val="00916947"/>
    <w:rsid w:val="00926CCF"/>
    <w:rsid w:val="00933053"/>
    <w:rsid w:val="0094096F"/>
    <w:rsid w:val="00942C96"/>
    <w:rsid w:val="0094431D"/>
    <w:rsid w:val="00957F04"/>
    <w:rsid w:val="00964A0A"/>
    <w:rsid w:val="00965DA2"/>
    <w:rsid w:val="00995039"/>
    <w:rsid w:val="009A4508"/>
    <w:rsid w:val="009A6A36"/>
    <w:rsid w:val="009A72A0"/>
    <w:rsid w:val="009B1907"/>
    <w:rsid w:val="009B7808"/>
    <w:rsid w:val="009C3DB9"/>
    <w:rsid w:val="009C429B"/>
    <w:rsid w:val="009C4735"/>
    <w:rsid w:val="009D0BED"/>
    <w:rsid w:val="009D6BCB"/>
    <w:rsid w:val="009F1F3E"/>
    <w:rsid w:val="009F6819"/>
    <w:rsid w:val="009F7EBD"/>
    <w:rsid w:val="00A11644"/>
    <w:rsid w:val="00A176FE"/>
    <w:rsid w:val="00A26A67"/>
    <w:rsid w:val="00A35790"/>
    <w:rsid w:val="00A43305"/>
    <w:rsid w:val="00A43B22"/>
    <w:rsid w:val="00A46360"/>
    <w:rsid w:val="00A53686"/>
    <w:rsid w:val="00A55DAD"/>
    <w:rsid w:val="00A6130E"/>
    <w:rsid w:val="00A67292"/>
    <w:rsid w:val="00A724A6"/>
    <w:rsid w:val="00A770AA"/>
    <w:rsid w:val="00A80F51"/>
    <w:rsid w:val="00A911D0"/>
    <w:rsid w:val="00A925DD"/>
    <w:rsid w:val="00A93C3C"/>
    <w:rsid w:val="00A94AFE"/>
    <w:rsid w:val="00A95036"/>
    <w:rsid w:val="00AA0D22"/>
    <w:rsid w:val="00AA2BB3"/>
    <w:rsid w:val="00AA3B12"/>
    <w:rsid w:val="00AB33B6"/>
    <w:rsid w:val="00AB63C2"/>
    <w:rsid w:val="00AC312E"/>
    <w:rsid w:val="00AC3704"/>
    <w:rsid w:val="00AE2541"/>
    <w:rsid w:val="00AE6224"/>
    <w:rsid w:val="00AF20CF"/>
    <w:rsid w:val="00AF5908"/>
    <w:rsid w:val="00AF6C75"/>
    <w:rsid w:val="00B05AD2"/>
    <w:rsid w:val="00B06BDD"/>
    <w:rsid w:val="00B251FE"/>
    <w:rsid w:val="00B26424"/>
    <w:rsid w:val="00B3534F"/>
    <w:rsid w:val="00B464AC"/>
    <w:rsid w:val="00B567A1"/>
    <w:rsid w:val="00B579E8"/>
    <w:rsid w:val="00B60AC8"/>
    <w:rsid w:val="00B61305"/>
    <w:rsid w:val="00B621B2"/>
    <w:rsid w:val="00B62ABF"/>
    <w:rsid w:val="00B70E45"/>
    <w:rsid w:val="00B823D4"/>
    <w:rsid w:val="00B86D43"/>
    <w:rsid w:val="00B9095C"/>
    <w:rsid w:val="00B978CA"/>
    <w:rsid w:val="00BA2F71"/>
    <w:rsid w:val="00BA4A13"/>
    <w:rsid w:val="00BA77A9"/>
    <w:rsid w:val="00BB5131"/>
    <w:rsid w:val="00BB72CF"/>
    <w:rsid w:val="00BC1A6D"/>
    <w:rsid w:val="00BE0757"/>
    <w:rsid w:val="00BF05A4"/>
    <w:rsid w:val="00BF44D7"/>
    <w:rsid w:val="00C01BAD"/>
    <w:rsid w:val="00C13FC1"/>
    <w:rsid w:val="00C166BE"/>
    <w:rsid w:val="00C17E50"/>
    <w:rsid w:val="00C23D23"/>
    <w:rsid w:val="00C23F58"/>
    <w:rsid w:val="00C24A37"/>
    <w:rsid w:val="00C274AC"/>
    <w:rsid w:val="00C3367F"/>
    <w:rsid w:val="00C34108"/>
    <w:rsid w:val="00C45D5C"/>
    <w:rsid w:val="00C51247"/>
    <w:rsid w:val="00C56779"/>
    <w:rsid w:val="00C769BA"/>
    <w:rsid w:val="00C87D63"/>
    <w:rsid w:val="00C90C9E"/>
    <w:rsid w:val="00C92713"/>
    <w:rsid w:val="00C96024"/>
    <w:rsid w:val="00C96F26"/>
    <w:rsid w:val="00CA099E"/>
    <w:rsid w:val="00CA0B01"/>
    <w:rsid w:val="00CA3D81"/>
    <w:rsid w:val="00CA45C9"/>
    <w:rsid w:val="00CA77EF"/>
    <w:rsid w:val="00CA77F3"/>
    <w:rsid w:val="00CB4CDA"/>
    <w:rsid w:val="00CB67BE"/>
    <w:rsid w:val="00CC5E84"/>
    <w:rsid w:val="00CD36B3"/>
    <w:rsid w:val="00CE087A"/>
    <w:rsid w:val="00CE0C24"/>
    <w:rsid w:val="00CE3155"/>
    <w:rsid w:val="00CE39CB"/>
    <w:rsid w:val="00CE49A2"/>
    <w:rsid w:val="00CE6EFE"/>
    <w:rsid w:val="00CF7F4F"/>
    <w:rsid w:val="00D02377"/>
    <w:rsid w:val="00D116A3"/>
    <w:rsid w:val="00D1508C"/>
    <w:rsid w:val="00D153AD"/>
    <w:rsid w:val="00D15721"/>
    <w:rsid w:val="00D1661A"/>
    <w:rsid w:val="00D16B72"/>
    <w:rsid w:val="00D17085"/>
    <w:rsid w:val="00D21235"/>
    <w:rsid w:val="00D26BE0"/>
    <w:rsid w:val="00D275AD"/>
    <w:rsid w:val="00D46454"/>
    <w:rsid w:val="00D50BB6"/>
    <w:rsid w:val="00D52AD0"/>
    <w:rsid w:val="00D539F6"/>
    <w:rsid w:val="00D6082C"/>
    <w:rsid w:val="00D702FD"/>
    <w:rsid w:val="00D73F7D"/>
    <w:rsid w:val="00D81089"/>
    <w:rsid w:val="00D86F5F"/>
    <w:rsid w:val="00D97E94"/>
    <w:rsid w:val="00DA2858"/>
    <w:rsid w:val="00DB2A78"/>
    <w:rsid w:val="00DD5294"/>
    <w:rsid w:val="00DD5D75"/>
    <w:rsid w:val="00DF1DE0"/>
    <w:rsid w:val="00DF6FFF"/>
    <w:rsid w:val="00E00824"/>
    <w:rsid w:val="00E02EFE"/>
    <w:rsid w:val="00E15ABD"/>
    <w:rsid w:val="00E354A6"/>
    <w:rsid w:val="00E4692F"/>
    <w:rsid w:val="00E539DF"/>
    <w:rsid w:val="00E61D8A"/>
    <w:rsid w:val="00E71FC7"/>
    <w:rsid w:val="00E73083"/>
    <w:rsid w:val="00E76067"/>
    <w:rsid w:val="00E8275B"/>
    <w:rsid w:val="00E85C39"/>
    <w:rsid w:val="00E868BA"/>
    <w:rsid w:val="00E96EDE"/>
    <w:rsid w:val="00EA3336"/>
    <w:rsid w:val="00EB442B"/>
    <w:rsid w:val="00EC5B46"/>
    <w:rsid w:val="00EE0D08"/>
    <w:rsid w:val="00EE0EE2"/>
    <w:rsid w:val="00EF2ABD"/>
    <w:rsid w:val="00EF3523"/>
    <w:rsid w:val="00F02671"/>
    <w:rsid w:val="00F079A0"/>
    <w:rsid w:val="00F2177C"/>
    <w:rsid w:val="00F23E92"/>
    <w:rsid w:val="00F26AA4"/>
    <w:rsid w:val="00F33ED4"/>
    <w:rsid w:val="00F34199"/>
    <w:rsid w:val="00F5057D"/>
    <w:rsid w:val="00F50C1F"/>
    <w:rsid w:val="00F53966"/>
    <w:rsid w:val="00F7210C"/>
    <w:rsid w:val="00F730D8"/>
    <w:rsid w:val="00F73392"/>
    <w:rsid w:val="00F7457D"/>
    <w:rsid w:val="00F74EA6"/>
    <w:rsid w:val="00F7521D"/>
    <w:rsid w:val="00F83A22"/>
    <w:rsid w:val="00F84902"/>
    <w:rsid w:val="00F87B71"/>
    <w:rsid w:val="00F92983"/>
    <w:rsid w:val="00F92EF9"/>
    <w:rsid w:val="00F93567"/>
    <w:rsid w:val="00FB46EA"/>
    <w:rsid w:val="00FD04A9"/>
    <w:rsid w:val="00FD3005"/>
    <w:rsid w:val="00FD7A1D"/>
    <w:rsid w:val="00FE2F64"/>
    <w:rsid w:val="00FE594C"/>
    <w:rsid w:val="00FF2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A269B"/>
  <w15:chartTrackingRefBased/>
  <w15:docId w15:val="{DD715060-F9B3-4C39-A14E-C3FD06B9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before="100" w:after="100"/>
    </w:pPr>
    <w:rPr>
      <w:snapToGrid w:val="0"/>
      <w:sz w:val="24"/>
      <w:lang w:val="en-GB"/>
    </w:rPr>
  </w:style>
  <w:style w:type="paragraph" w:styleId="Heading1">
    <w:name w:val="heading 1"/>
    <w:basedOn w:val="Normal"/>
    <w:next w:val="Normal"/>
    <w:qFormat/>
    <w:rsid w:val="00161D3A"/>
    <w:pPr>
      <w:keepNext/>
      <w:widowControl/>
      <w:numPr>
        <w:numId w:val="4"/>
      </w:numPr>
      <w:spacing w:before="240" w:after="240"/>
      <w:jc w:val="both"/>
      <w:outlineLvl w:val="0"/>
    </w:pPr>
    <w:rPr>
      <w:b/>
      <w:smallCaps/>
      <w:snapToGrid/>
      <w:lang w:val="fr-FR"/>
    </w:rPr>
  </w:style>
  <w:style w:type="paragraph" w:styleId="Heading2">
    <w:name w:val="heading 2"/>
    <w:basedOn w:val="Normal"/>
    <w:next w:val="Text2"/>
    <w:autoRedefine/>
    <w:qFormat/>
    <w:rsid w:val="00075A90"/>
    <w:pPr>
      <w:keepNext/>
      <w:widowControl/>
      <w:numPr>
        <w:ilvl w:val="1"/>
        <w:numId w:val="4"/>
      </w:numPr>
      <w:spacing w:before="240" w:after="120"/>
      <w:outlineLvl w:val="1"/>
    </w:pPr>
    <w:rPr>
      <w:b/>
      <w:snapToGrid/>
      <w:lang w:val="fr-FR"/>
    </w:rPr>
  </w:style>
  <w:style w:type="paragraph" w:styleId="Heading3">
    <w:name w:val="heading 3"/>
    <w:basedOn w:val="Normal"/>
    <w:next w:val="Normal"/>
    <w:qFormat/>
    <w:rsid w:val="00161D3A"/>
    <w:pPr>
      <w:keepNext/>
      <w:widowControl/>
      <w:numPr>
        <w:ilvl w:val="2"/>
        <w:numId w:val="4"/>
      </w:numPr>
      <w:spacing w:before="0" w:after="240"/>
      <w:jc w:val="both"/>
      <w:outlineLvl w:val="2"/>
    </w:pPr>
    <w:rPr>
      <w:i/>
      <w:snapToGrid/>
      <w:lang w:val="fr-FR"/>
    </w:rPr>
  </w:style>
  <w:style w:type="paragraph" w:styleId="Heading4">
    <w:name w:val="heading 4"/>
    <w:basedOn w:val="Normal"/>
    <w:next w:val="Normal"/>
    <w:qFormat/>
    <w:rsid w:val="00161D3A"/>
    <w:pPr>
      <w:keepNext/>
      <w:widowControl/>
      <w:numPr>
        <w:ilvl w:val="3"/>
        <w:numId w:val="4"/>
      </w:numPr>
      <w:spacing w:before="0" w:after="240"/>
      <w:jc w:val="both"/>
      <w:outlineLvl w:val="3"/>
    </w:pPr>
    <w:rPr>
      <w:snapToGrid/>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DF6FFF"/>
  </w:style>
  <w:style w:type="paragraph" w:styleId="BalloonText">
    <w:name w:val="Balloon Text"/>
    <w:basedOn w:val="Normal"/>
    <w:semiHidden/>
    <w:rsid w:val="00D21235"/>
    <w:rPr>
      <w:rFonts w:ascii="Tahoma" w:hAnsi="Tahoma" w:cs="Tahoma"/>
      <w:sz w:val="16"/>
      <w:szCs w:val="16"/>
    </w:rPr>
  </w:style>
  <w:style w:type="paragraph" w:styleId="FootnoteText">
    <w:name w:val="footnote text"/>
    <w:basedOn w:val="Normal"/>
    <w:semiHidden/>
    <w:rsid w:val="00161D3A"/>
    <w:pPr>
      <w:widowControl/>
      <w:spacing w:before="0" w:after="0"/>
    </w:pPr>
    <w:rPr>
      <w:snapToGrid/>
      <w:sz w:val="20"/>
    </w:rPr>
  </w:style>
  <w:style w:type="character" w:styleId="FootnoteReference">
    <w:name w:val="footnote reference"/>
    <w:semiHidden/>
    <w:rsid w:val="00161D3A"/>
    <w:rPr>
      <w:vertAlign w:val="superscript"/>
    </w:rPr>
  </w:style>
  <w:style w:type="paragraph" w:customStyle="1" w:styleId="Text2">
    <w:name w:val="Text 2"/>
    <w:basedOn w:val="Normal"/>
    <w:rsid w:val="00161D3A"/>
    <w:pPr>
      <w:widowControl/>
      <w:tabs>
        <w:tab w:val="left" w:pos="2160"/>
      </w:tabs>
      <w:spacing w:before="0" w:after="240"/>
      <w:ind w:left="1077"/>
      <w:jc w:val="both"/>
    </w:pPr>
    <w:rPr>
      <w:snapToGrid/>
      <w:lang w:val="fr-FR"/>
    </w:rPr>
  </w:style>
  <w:style w:type="paragraph" w:styleId="ListBullet">
    <w:name w:val="List Bullet"/>
    <w:basedOn w:val="Normal"/>
    <w:rsid w:val="00161D3A"/>
    <w:pPr>
      <w:widowControl/>
      <w:numPr>
        <w:numId w:val="1"/>
      </w:numPr>
      <w:spacing w:before="0" w:after="240"/>
      <w:jc w:val="both"/>
    </w:pPr>
    <w:rPr>
      <w:snapToGrid/>
      <w:lang w:val="fr-FR"/>
    </w:rPr>
  </w:style>
  <w:style w:type="paragraph" w:styleId="ListNumber">
    <w:name w:val="List Number"/>
    <w:basedOn w:val="Normal"/>
    <w:rsid w:val="00161D3A"/>
    <w:pPr>
      <w:widowControl/>
      <w:numPr>
        <w:numId w:val="3"/>
      </w:numPr>
      <w:spacing w:before="0" w:after="240"/>
      <w:jc w:val="both"/>
    </w:pPr>
    <w:rPr>
      <w:snapToGrid/>
      <w:lang w:val="fr-FR"/>
    </w:rPr>
  </w:style>
  <w:style w:type="paragraph" w:styleId="TOC1">
    <w:name w:val="toc 1"/>
    <w:basedOn w:val="Normal"/>
    <w:next w:val="Normal"/>
    <w:semiHidden/>
    <w:rsid w:val="00161D3A"/>
    <w:pPr>
      <w:widowControl/>
      <w:tabs>
        <w:tab w:val="right" w:leader="dot" w:pos="8640"/>
      </w:tabs>
      <w:spacing w:before="120" w:after="120"/>
      <w:ind w:left="482" w:right="720" w:hanging="482"/>
      <w:jc w:val="both"/>
    </w:pPr>
    <w:rPr>
      <w:caps/>
      <w:snapToGrid/>
      <w:lang w:val="fr-FR"/>
    </w:rPr>
  </w:style>
  <w:style w:type="paragraph" w:customStyle="1" w:styleId="ListDash">
    <w:name w:val="List Dash"/>
    <w:basedOn w:val="Normal"/>
    <w:rsid w:val="00161D3A"/>
    <w:pPr>
      <w:widowControl/>
      <w:numPr>
        <w:numId w:val="2"/>
      </w:numPr>
      <w:spacing w:before="0" w:after="240"/>
      <w:jc w:val="both"/>
    </w:pPr>
    <w:rPr>
      <w:snapToGrid/>
      <w:lang w:val="fr-FR"/>
    </w:rPr>
  </w:style>
  <w:style w:type="paragraph" w:customStyle="1" w:styleId="ListNumberLevel2">
    <w:name w:val="List Number (Level 2)"/>
    <w:basedOn w:val="Normal"/>
    <w:rsid w:val="00161D3A"/>
    <w:pPr>
      <w:widowControl/>
      <w:numPr>
        <w:ilvl w:val="1"/>
        <w:numId w:val="3"/>
      </w:numPr>
      <w:spacing w:before="0" w:after="240"/>
      <w:jc w:val="both"/>
    </w:pPr>
    <w:rPr>
      <w:snapToGrid/>
      <w:lang w:val="fr-FR"/>
    </w:rPr>
  </w:style>
  <w:style w:type="paragraph" w:customStyle="1" w:styleId="ListNumberLevel3">
    <w:name w:val="List Number (Level 3)"/>
    <w:basedOn w:val="Normal"/>
    <w:rsid w:val="00161D3A"/>
    <w:pPr>
      <w:widowControl/>
      <w:numPr>
        <w:ilvl w:val="2"/>
        <w:numId w:val="3"/>
      </w:numPr>
      <w:spacing w:before="0" w:after="240"/>
      <w:jc w:val="both"/>
    </w:pPr>
    <w:rPr>
      <w:snapToGrid/>
      <w:lang w:val="fr-FR"/>
    </w:rPr>
  </w:style>
  <w:style w:type="paragraph" w:customStyle="1" w:styleId="ListNumberLevel4">
    <w:name w:val="List Number (Level 4)"/>
    <w:basedOn w:val="Normal"/>
    <w:rsid w:val="00161D3A"/>
    <w:pPr>
      <w:widowControl/>
      <w:numPr>
        <w:ilvl w:val="3"/>
        <w:numId w:val="3"/>
      </w:numPr>
      <w:spacing w:before="0" w:after="240"/>
      <w:jc w:val="both"/>
    </w:pPr>
    <w:rPr>
      <w:snapToGrid/>
      <w:lang w:val="fr-FR"/>
    </w:rPr>
  </w:style>
  <w:style w:type="table" w:styleId="TableGrid">
    <w:name w:val="Table Grid"/>
    <w:basedOn w:val="TableNormal"/>
    <w:rsid w:val="0016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61D3A"/>
    <w:pPr>
      <w:widowControl/>
      <w:tabs>
        <w:tab w:val="num" w:pos="567"/>
      </w:tabs>
      <w:spacing w:before="0" w:after="0"/>
      <w:jc w:val="both"/>
    </w:pPr>
    <w:rPr>
      <w:snapToGrid/>
      <w:lang w:val="sv-SE" w:eastAsia="en-GB"/>
    </w:rPr>
  </w:style>
  <w:style w:type="character" w:styleId="CommentReference">
    <w:name w:val="annotation reference"/>
    <w:semiHidden/>
    <w:rsid w:val="00CB4CDA"/>
    <w:rPr>
      <w:sz w:val="16"/>
      <w:szCs w:val="16"/>
    </w:rPr>
  </w:style>
  <w:style w:type="paragraph" w:styleId="CommentText">
    <w:name w:val="annotation text"/>
    <w:basedOn w:val="Normal"/>
    <w:semiHidden/>
    <w:rsid w:val="00CB4CDA"/>
    <w:rPr>
      <w:sz w:val="20"/>
    </w:rPr>
  </w:style>
  <w:style w:type="paragraph" w:styleId="CommentSubject">
    <w:name w:val="annotation subject"/>
    <w:basedOn w:val="CommentText"/>
    <w:next w:val="CommentText"/>
    <w:semiHidden/>
    <w:rsid w:val="00CB4CDA"/>
    <w:rPr>
      <w:b/>
      <w:bCs/>
    </w:rPr>
  </w:style>
  <w:style w:type="paragraph" w:customStyle="1" w:styleId="ListDash2">
    <w:name w:val="List Dash 2"/>
    <w:basedOn w:val="Text2"/>
    <w:rsid w:val="00423326"/>
    <w:pPr>
      <w:numPr>
        <w:numId w:val="9"/>
      </w:numPr>
      <w:tabs>
        <w:tab w:val="clear" w:pos="2160"/>
      </w:tabs>
    </w:pPr>
    <w:rPr>
      <w:lang w:val="en-GB"/>
    </w:rPr>
  </w:style>
  <w:style w:type="paragraph" w:styleId="TOC2">
    <w:name w:val="toc 2"/>
    <w:basedOn w:val="Normal"/>
    <w:next w:val="Normal"/>
    <w:autoRedefine/>
    <w:semiHidden/>
    <w:rsid w:val="00D1508C"/>
    <w:pPr>
      <w:ind w:left="240"/>
    </w:pPr>
  </w:style>
  <w:style w:type="paragraph" w:styleId="Revision">
    <w:name w:val="Revision"/>
    <w:hidden/>
    <w:uiPriority w:val="99"/>
    <w:semiHidden/>
    <w:rsid w:val="004201B7"/>
    <w:rPr>
      <w:snapToGrid w:val="0"/>
      <w:sz w:val="24"/>
      <w:lang w:val="en-GB"/>
    </w:rPr>
  </w:style>
  <w:style w:type="paragraph" w:customStyle="1" w:styleId="StyleBefore6ptAfter6pt">
    <w:name w:val="Style Before:  6 pt After:  6 pt"/>
    <w:basedOn w:val="Normal"/>
    <w:autoRedefine/>
    <w:qFormat/>
    <w:rsid w:val="00075A90"/>
    <w:pPr>
      <w:spacing w:before="120" w:after="120"/>
      <w:jc w:val="both"/>
    </w:pPr>
  </w:style>
  <w:style w:type="paragraph" w:styleId="NormalWeb">
    <w:name w:val="Normal (Web)"/>
    <w:basedOn w:val="Normal"/>
    <w:uiPriority w:val="99"/>
    <w:unhideWhenUsed/>
    <w:rsid w:val="002958FE"/>
    <w:pPr>
      <w:widowControl/>
      <w:spacing w:beforeAutospacing="1" w:afterAutospacing="1"/>
    </w:pPr>
    <w:rPr>
      <w:rFonts w:eastAsia="Calibri"/>
      <w:snapToGrid/>
      <w:szCs w:val="24"/>
      <w:lang w:val="en-US"/>
    </w:rPr>
  </w:style>
  <w:style w:type="paragraph" w:customStyle="1" w:styleId="CellBody">
    <w:name w:val="CellBody"/>
    <w:basedOn w:val="Normal"/>
    <w:rsid w:val="002958FE"/>
    <w:pPr>
      <w:widowControl/>
      <w:spacing w:before="60" w:after="60" w:line="290" w:lineRule="auto"/>
    </w:pPr>
    <w:rPr>
      <w:rFonts w:ascii="Arial" w:hAnsi="Arial"/>
      <w:snapToGrid/>
      <w:kern w:val="20"/>
      <w:sz w:val="20"/>
    </w:rPr>
  </w:style>
  <w:style w:type="character" w:customStyle="1" w:styleId="contact-street">
    <w:name w:val="contact-street"/>
    <w:basedOn w:val="DefaultParagraphFont"/>
    <w:rsid w:val="00474A17"/>
  </w:style>
  <w:style w:type="character" w:customStyle="1" w:styleId="contact-suburb">
    <w:name w:val="contact-suburb"/>
    <w:basedOn w:val="DefaultParagraphFont"/>
    <w:rsid w:val="00474A17"/>
  </w:style>
  <w:style w:type="character" w:customStyle="1" w:styleId="contact-country">
    <w:name w:val="contact-country"/>
    <w:basedOn w:val="DefaultParagraphFont"/>
    <w:rsid w:val="00474A17"/>
  </w:style>
  <w:style w:type="paragraph" w:styleId="ListParagraph">
    <w:name w:val="List Paragraph"/>
    <w:basedOn w:val="Normal"/>
    <w:uiPriority w:val="34"/>
    <w:qFormat/>
    <w:rsid w:val="00CA45C9"/>
    <w:pPr>
      <w:ind w:left="720"/>
      <w:contextualSpacing/>
    </w:pPr>
  </w:style>
  <w:style w:type="paragraph" w:styleId="PlainText">
    <w:name w:val="Plain Text"/>
    <w:basedOn w:val="Normal"/>
    <w:link w:val="PlainTextChar"/>
    <w:uiPriority w:val="99"/>
    <w:unhideWhenUsed/>
    <w:rsid w:val="007E509F"/>
    <w:pPr>
      <w:widowControl/>
      <w:spacing w:before="0" w:after="0"/>
    </w:pPr>
    <w:rPr>
      <w:rFonts w:ascii="Calibri" w:eastAsiaTheme="minorHAnsi" w:hAnsi="Calibri" w:cstheme="minorBidi"/>
      <w:snapToGrid/>
      <w:sz w:val="22"/>
      <w:szCs w:val="21"/>
      <w:lang w:val="en-US"/>
    </w:rPr>
  </w:style>
  <w:style w:type="character" w:customStyle="1" w:styleId="PlainTextChar">
    <w:name w:val="Plain Text Char"/>
    <w:basedOn w:val="DefaultParagraphFont"/>
    <w:link w:val="PlainText"/>
    <w:uiPriority w:val="99"/>
    <w:rsid w:val="007E509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4322">
      <w:bodyDiv w:val="1"/>
      <w:marLeft w:val="0"/>
      <w:marRight w:val="0"/>
      <w:marTop w:val="0"/>
      <w:marBottom w:val="0"/>
      <w:divBdr>
        <w:top w:val="none" w:sz="0" w:space="0" w:color="auto"/>
        <w:left w:val="none" w:sz="0" w:space="0" w:color="auto"/>
        <w:bottom w:val="none" w:sz="0" w:space="0" w:color="auto"/>
        <w:right w:val="none" w:sz="0" w:space="0" w:color="auto"/>
      </w:divBdr>
    </w:div>
    <w:div w:id="716470389">
      <w:bodyDiv w:val="1"/>
      <w:marLeft w:val="0"/>
      <w:marRight w:val="0"/>
      <w:marTop w:val="0"/>
      <w:marBottom w:val="0"/>
      <w:divBdr>
        <w:top w:val="none" w:sz="0" w:space="0" w:color="auto"/>
        <w:left w:val="none" w:sz="0" w:space="0" w:color="auto"/>
        <w:bottom w:val="none" w:sz="0" w:space="0" w:color="auto"/>
        <w:right w:val="none" w:sz="0" w:space="0" w:color="auto"/>
      </w:divBdr>
    </w:div>
    <w:div w:id="1422800489">
      <w:bodyDiv w:val="1"/>
      <w:marLeft w:val="0"/>
      <w:marRight w:val="0"/>
      <w:marTop w:val="0"/>
      <w:marBottom w:val="0"/>
      <w:divBdr>
        <w:top w:val="none" w:sz="0" w:space="0" w:color="auto"/>
        <w:left w:val="none" w:sz="0" w:space="0" w:color="auto"/>
        <w:bottom w:val="none" w:sz="0" w:space="0" w:color="auto"/>
        <w:right w:val="none" w:sz="0" w:space="0" w:color="auto"/>
      </w:divBdr>
    </w:div>
    <w:div w:id="1602950301">
      <w:bodyDiv w:val="1"/>
      <w:marLeft w:val="0"/>
      <w:marRight w:val="0"/>
      <w:marTop w:val="0"/>
      <w:marBottom w:val="0"/>
      <w:divBdr>
        <w:top w:val="none" w:sz="0" w:space="0" w:color="auto"/>
        <w:left w:val="none" w:sz="0" w:space="0" w:color="auto"/>
        <w:bottom w:val="none" w:sz="0" w:space="0" w:color="auto"/>
        <w:right w:val="none" w:sz="0" w:space="0" w:color="auto"/>
      </w:divBdr>
    </w:div>
    <w:div w:id="1626157062">
      <w:bodyDiv w:val="1"/>
      <w:marLeft w:val="0"/>
      <w:marRight w:val="0"/>
      <w:marTop w:val="0"/>
      <w:marBottom w:val="0"/>
      <w:divBdr>
        <w:top w:val="none" w:sz="0" w:space="0" w:color="auto"/>
        <w:left w:val="none" w:sz="0" w:space="0" w:color="auto"/>
        <w:bottom w:val="none" w:sz="0" w:space="0" w:color="auto"/>
        <w:right w:val="none" w:sz="0" w:space="0" w:color="auto"/>
      </w:divBdr>
    </w:div>
    <w:div w:id="20979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c.europa.eu/europeaid/prag/document.d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DAC4-3F06-4DB9-B9E3-25E9F230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7364</Words>
  <Characters>41976</Characters>
  <Application>Microsoft Office Word</Application>
  <DocSecurity>0</DocSecurity>
  <Lines>349</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E2 Call</vt:lpstr>
      <vt:lpstr>E2 Call</vt:lpstr>
    </vt:vector>
  </TitlesOfParts>
  <Company>European Commission</Company>
  <LinksUpToDate>false</LinksUpToDate>
  <CharactersWithSpaces>49242</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Call</dc:title>
  <dc:subject/>
  <dc:creator>chattob</dc:creator>
  <cp:keywords/>
  <cp:lastModifiedBy>Ahmed Ibrahim</cp:lastModifiedBy>
  <cp:revision>5</cp:revision>
  <cp:lastPrinted>2020-09-16T11:44:00Z</cp:lastPrinted>
  <dcterms:created xsi:type="dcterms:W3CDTF">2020-11-26T07:08:00Z</dcterms:created>
  <dcterms:modified xsi:type="dcterms:W3CDTF">2020-11-26T07:31:00Z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Schamly</vt:lpwstr>
  </property>
  <property fmtid="{D5CDD505-2E9C-101B-9397-08002B2CF9AE}" pid="4" name="Created using">
    <vt:lpwstr>3.0</vt:lpwstr>
  </property>
  <property fmtid="{D5CDD505-2E9C-101B-9397-08002B2CF9AE}" pid="5" name="Last edited using">
    <vt:lpwstr>EL 4.1XL XL [20040326]</vt:lpwstr>
  </property>
  <property fmtid="{D5CDD505-2E9C-101B-9397-08002B2CF9AE}" pid="6" name="_NewReviewCycle">
    <vt:lpwstr/>
  </property>
</Properties>
</file>